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7BBC1BD" w:rsidR="00E90E49" w:rsidRPr="004E15DA" w:rsidRDefault="00E90E49" w:rsidP="00E35559">
      <w:pPr>
        <w:pStyle w:val="3GPPHeader"/>
        <w:spacing w:after="60"/>
        <w:rPr>
          <w:sz w:val="32"/>
          <w:szCs w:val="32"/>
          <w:highlight w:val="yellow"/>
          <w:lang w:val="en-US"/>
        </w:rPr>
      </w:pPr>
      <w:r w:rsidRPr="004E15DA">
        <w:rPr>
          <w:lang w:val="en-US"/>
        </w:rPr>
        <w:t>3GPP TSG-RAN WG</w:t>
      </w:r>
      <w:r w:rsidR="008F1C4E" w:rsidRPr="004E15DA">
        <w:rPr>
          <w:lang w:val="en-US"/>
        </w:rPr>
        <w:t>1</w:t>
      </w:r>
      <w:r w:rsidRPr="004E15DA">
        <w:rPr>
          <w:lang w:val="en-US"/>
        </w:rPr>
        <w:t xml:space="preserve"> </w:t>
      </w:r>
      <w:r w:rsidR="008F1C4E" w:rsidRPr="004E15DA">
        <w:rPr>
          <w:lang w:val="en-US"/>
        </w:rPr>
        <w:t xml:space="preserve">Meeting </w:t>
      </w:r>
      <w:r w:rsidRPr="004E15DA">
        <w:rPr>
          <w:lang w:val="en-US"/>
        </w:rPr>
        <w:t>#</w:t>
      </w:r>
      <w:r w:rsidR="00044F46" w:rsidRPr="004E15DA">
        <w:rPr>
          <w:lang w:val="en-US"/>
        </w:rPr>
        <w:t>9</w:t>
      </w:r>
      <w:r w:rsidR="00551777" w:rsidRPr="004E15DA">
        <w:rPr>
          <w:lang w:val="en-US"/>
        </w:rPr>
        <w:t>7</w:t>
      </w:r>
      <w:r w:rsidRPr="004E15DA">
        <w:rPr>
          <w:lang w:val="en-US"/>
        </w:rPr>
        <w:tab/>
      </w:r>
      <w:bookmarkStart w:id="0" w:name="_GoBack"/>
      <w:bookmarkEnd w:id="0"/>
      <w:r w:rsidR="00B1480B">
        <w:rPr>
          <w:sz w:val="32"/>
          <w:szCs w:val="32"/>
          <w:lang w:val="en-US"/>
        </w:rPr>
        <w:t>T</w:t>
      </w:r>
      <w:r w:rsidRPr="004E15DA">
        <w:rPr>
          <w:sz w:val="32"/>
          <w:szCs w:val="32"/>
          <w:lang w:val="en-US"/>
        </w:rPr>
        <w:t xml:space="preserve">doc </w:t>
      </w:r>
      <w:r w:rsidR="00091557" w:rsidRPr="004E15DA">
        <w:rPr>
          <w:sz w:val="32"/>
          <w:szCs w:val="32"/>
          <w:lang w:val="en-US"/>
        </w:rPr>
        <w:t>R</w:t>
      </w:r>
      <w:r w:rsidR="008F1C4E" w:rsidRPr="004E15DA">
        <w:rPr>
          <w:sz w:val="32"/>
          <w:szCs w:val="32"/>
          <w:lang w:val="en-US"/>
        </w:rPr>
        <w:t>1</w:t>
      </w:r>
      <w:r w:rsidR="00091557" w:rsidRPr="004E15DA">
        <w:rPr>
          <w:sz w:val="32"/>
          <w:szCs w:val="32"/>
          <w:lang w:val="en-US"/>
        </w:rPr>
        <w:t>-</w:t>
      </w:r>
      <w:r w:rsidR="005F3025" w:rsidRPr="004E15DA">
        <w:rPr>
          <w:sz w:val="32"/>
          <w:szCs w:val="32"/>
          <w:lang w:val="en-US"/>
        </w:rPr>
        <w:t>1</w:t>
      </w:r>
      <w:r w:rsidR="00044F46" w:rsidRPr="004E15DA">
        <w:rPr>
          <w:sz w:val="32"/>
          <w:szCs w:val="32"/>
          <w:lang w:val="en-US"/>
        </w:rPr>
        <w:t>9</w:t>
      </w:r>
      <w:r w:rsidR="00B1480B">
        <w:rPr>
          <w:sz w:val="32"/>
          <w:szCs w:val="32"/>
          <w:lang w:val="en-US"/>
        </w:rPr>
        <w:t>07405</w:t>
      </w:r>
    </w:p>
    <w:p w14:paraId="520B4285" w14:textId="4133B501" w:rsidR="00E90E49" w:rsidRPr="004E15DA" w:rsidRDefault="00551777" w:rsidP="00311702">
      <w:pPr>
        <w:pStyle w:val="3GPPHeader"/>
        <w:rPr>
          <w:lang w:val="en-US"/>
        </w:rPr>
      </w:pPr>
      <w:r w:rsidRPr="004E15DA">
        <w:rPr>
          <w:lang w:val="en-US"/>
        </w:rPr>
        <w:t xml:space="preserve">Reno, </w:t>
      </w:r>
      <w:r w:rsidR="002F35E0" w:rsidRPr="004E15DA">
        <w:rPr>
          <w:lang w:val="en-US"/>
        </w:rPr>
        <w:t>USA</w:t>
      </w:r>
      <w:r w:rsidR="00044F46" w:rsidRPr="004E15DA">
        <w:rPr>
          <w:lang w:val="en-US"/>
        </w:rPr>
        <w:t xml:space="preserve">, </w:t>
      </w:r>
      <w:r w:rsidRPr="004E15DA">
        <w:rPr>
          <w:lang w:val="en-US"/>
        </w:rPr>
        <w:t>May</w:t>
      </w:r>
      <w:r w:rsidR="00044F46" w:rsidRPr="004E15DA">
        <w:rPr>
          <w:lang w:val="en-US"/>
        </w:rPr>
        <w:t xml:space="preserve"> </w:t>
      </w:r>
      <w:r w:rsidRPr="004E15DA">
        <w:rPr>
          <w:lang w:val="en-US"/>
        </w:rPr>
        <w:t>13</w:t>
      </w:r>
      <w:r w:rsidR="00044F46" w:rsidRPr="004E15DA">
        <w:rPr>
          <w:vertAlign w:val="superscript"/>
          <w:lang w:val="en-US"/>
        </w:rPr>
        <w:t>th</w:t>
      </w:r>
      <w:r w:rsidR="00044F46" w:rsidRPr="004E15DA">
        <w:rPr>
          <w:lang w:val="en-US"/>
        </w:rPr>
        <w:t xml:space="preserve"> –1</w:t>
      </w:r>
      <w:r w:rsidRPr="004E15DA">
        <w:rPr>
          <w:lang w:val="en-US"/>
        </w:rPr>
        <w:t>7</w:t>
      </w:r>
      <w:r w:rsidR="000952FE" w:rsidRPr="004E15DA">
        <w:rPr>
          <w:vertAlign w:val="superscript"/>
          <w:lang w:val="en-US"/>
        </w:rPr>
        <w:t>th</w:t>
      </w:r>
      <w:r w:rsidR="00044F46" w:rsidRPr="004E15DA">
        <w:rPr>
          <w:lang w:val="en-US"/>
        </w:rPr>
        <w:t>, 2019</w:t>
      </w:r>
    </w:p>
    <w:p w14:paraId="1503BF16" w14:textId="77777777" w:rsidR="00E90E49" w:rsidRPr="004E15DA" w:rsidRDefault="00E90E49" w:rsidP="00357380">
      <w:pPr>
        <w:pStyle w:val="3GPPHeader"/>
        <w:rPr>
          <w:lang w:val="en-US"/>
        </w:rPr>
      </w:pPr>
    </w:p>
    <w:p w14:paraId="4BC66F81" w14:textId="6A86952C" w:rsidR="00E90E49" w:rsidRPr="004E15DA" w:rsidRDefault="00E90E49" w:rsidP="00311702">
      <w:pPr>
        <w:pStyle w:val="3GPPHeader"/>
        <w:rPr>
          <w:sz w:val="22"/>
          <w:lang w:val="en-US"/>
        </w:rPr>
      </w:pPr>
      <w:r w:rsidRPr="004E15DA">
        <w:rPr>
          <w:sz w:val="22"/>
          <w:lang w:val="en-US"/>
        </w:rPr>
        <w:t>Agenda Item:</w:t>
      </w:r>
      <w:r w:rsidRPr="004E15DA">
        <w:rPr>
          <w:sz w:val="22"/>
          <w:lang w:val="en-US"/>
        </w:rPr>
        <w:tab/>
      </w:r>
      <w:r w:rsidR="00815084">
        <w:rPr>
          <w:sz w:val="22"/>
          <w:lang w:val="en-US"/>
        </w:rPr>
        <w:t>7</w:t>
      </w:r>
      <w:r w:rsidR="00F80B79" w:rsidRPr="004E15DA">
        <w:rPr>
          <w:sz w:val="22"/>
          <w:lang w:val="en-US"/>
        </w:rPr>
        <w:t>.</w:t>
      </w:r>
      <w:r w:rsidR="00815084">
        <w:rPr>
          <w:sz w:val="22"/>
          <w:lang w:val="en-US"/>
        </w:rPr>
        <w:t>2</w:t>
      </w:r>
      <w:r w:rsidR="00F80B79" w:rsidRPr="004E15DA">
        <w:rPr>
          <w:sz w:val="22"/>
          <w:lang w:val="en-US"/>
        </w:rPr>
        <w:t>.</w:t>
      </w:r>
      <w:r w:rsidR="00815084">
        <w:rPr>
          <w:sz w:val="22"/>
          <w:lang w:val="en-US"/>
        </w:rPr>
        <w:t>11</w:t>
      </w:r>
    </w:p>
    <w:p w14:paraId="16B090C4" w14:textId="77777777" w:rsidR="00E90E49" w:rsidRPr="004E15DA" w:rsidRDefault="003D3C45" w:rsidP="00F64C2B">
      <w:pPr>
        <w:pStyle w:val="3GPPHeader"/>
        <w:rPr>
          <w:sz w:val="22"/>
          <w:lang w:val="en-US"/>
        </w:rPr>
      </w:pPr>
      <w:r w:rsidRPr="004E15DA">
        <w:rPr>
          <w:sz w:val="22"/>
          <w:lang w:val="en-US"/>
        </w:rPr>
        <w:t>Source:</w:t>
      </w:r>
      <w:r w:rsidR="00E90E49" w:rsidRPr="004E15DA">
        <w:rPr>
          <w:sz w:val="22"/>
          <w:lang w:val="en-US"/>
        </w:rPr>
        <w:tab/>
      </w:r>
      <w:r w:rsidR="00F64C2B" w:rsidRPr="004E15DA">
        <w:rPr>
          <w:sz w:val="22"/>
          <w:lang w:val="en-US"/>
        </w:rPr>
        <w:t>Ericsson</w:t>
      </w:r>
    </w:p>
    <w:p w14:paraId="0EAE6E12" w14:textId="4AC5F23B" w:rsidR="00E90E49" w:rsidRPr="004E15DA" w:rsidRDefault="003D3C45" w:rsidP="00311702">
      <w:pPr>
        <w:pStyle w:val="3GPPHeader"/>
        <w:rPr>
          <w:sz w:val="22"/>
          <w:lang w:val="en-US"/>
        </w:rPr>
      </w:pPr>
      <w:r w:rsidRPr="004E15DA">
        <w:rPr>
          <w:sz w:val="22"/>
          <w:lang w:val="en-US"/>
        </w:rPr>
        <w:t>Title:</w:t>
      </w:r>
      <w:r w:rsidR="00E90E49" w:rsidRPr="004E15DA">
        <w:rPr>
          <w:sz w:val="22"/>
          <w:lang w:val="en-US"/>
        </w:rPr>
        <w:tab/>
      </w:r>
      <w:r w:rsidR="00377A66" w:rsidRPr="004E15DA">
        <w:rPr>
          <w:sz w:val="22"/>
          <w:lang w:val="en-US"/>
        </w:rPr>
        <w:t>Summary of e</w:t>
      </w:r>
      <w:r w:rsidR="002137AB" w:rsidRPr="004E15DA">
        <w:rPr>
          <w:sz w:val="22"/>
          <w:lang w:val="en-US"/>
        </w:rPr>
        <w:t xml:space="preserve">mail discussion on </w:t>
      </w:r>
      <w:r w:rsidR="00011BD8" w:rsidRPr="004E15DA">
        <w:rPr>
          <w:sz w:val="22"/>
          <w:lang w:val="en-US"/>
        </w:rPr>
        <w:t>path loss</w:t>
      </w:r>
      <w:r w:rsidR="00377A66" w:rsidRPr="004E15DA">
        <w:rPr>
          <w:sz w:val="22"/>
          <w:lang w:val="en-US"/>
        </w:rPr>
        <w:t xml:space="preserve"> [</w:t>
      </w:r>
      <w:r w:rsidR="00C46CF5" w:rsidRPr="004E15DA">
        <w:rPr>
          <w:sz w:val="22"/>
          <w:lang w:val="en-US"/>
        </w:rPr>
        <w:t>96b-NR-08</w:t>
      </w:r>
      <w:r w:rsidR="00011BD8" w:rsidRPr="004E15DA">
        <w:rPr>
          <w:sz w:val="22"/>
          <w:lang w:val="en-US"/>
        </w:rPr>
        <w:t>c</w:t>
      </w:r>
      <w:r w:rsidR="00377A66" w:rsidRPr="004E15DA">
        <w:rPr>
          <w:sz w:val="22"/>
          <w:lang w:val="en-US"/>
        </w:rPr>
        <w:t>]</w:t>
      </w:r>
    </w:p>
    <w:p w14:paraId="1B3B5CE0" w14:textId="6669B708" w:rsidR="00E90E49" w:rsidRPr="004E15DA" w:rsidRDefault="00E90E49" w:rsidP="00044F46">
      <w:pPr>
        <w:pStyle w:val="3GPPHeader"/>
        <w:rPr>
          <w:sz w:val="22"/>
          <w:lang w:val="en-US"/>
        </w:rPr>
      </w:pPr>
      <w:r w:rsidRPr="004E15DA">
        <w:rPr>
          <w:sz w:val="22"/>
          <w:lang w:val="en-US"/>
        </w:rPr>
        <w:t>Document for:</w:t>
      </w:r>
      <w:r w:rsidRPr="004E15DA">
        <w:rPr>
          <w:sz w:val="22"/>
          <w:lang w:val="en-US"/>
        </w:rPr>
        <w:tab/>
        <w:t>Decision</w:t>
      </w:r>
    </w:p>
    <w:p w14:paraId="4F66B7D2" w14:textId="77777777" w:rsidR="00E90E49" w:rsidRPr="00CE0424" w:rsidRDefault="00230D18" w:rsidP="00CE0424">
      <w:pPr>
        <w:pStyle w:val="Heading1"/>
      </w:pPr>
      <w:r>
        <w:t>1</w:t>
      </w:r>
      <w:r>
        <w:tab/>
      </w:r>
      <w:r w:rsidR="00E90E49" w:rsidRPr="00CE0424">
        <w:t>Introduction</w:t>
      </w:r>
    </w:p>
    <w:p w14:paraId="7DCC61BB" w14:textId="2259A279" w:rsidR="006433D5" w:rsidRPr="004E15DA" w:rsidRDefault="006433D5" w:rsidP="006433D5">
      <w:pPr>
        <w:pStyle w:val="BodyText"/>
        <w:rPr>
          <w:lang w:val="en-US"/>
        </w:rPr>
      </w:pPr>
      <w:r w:rsidRPr="004E15DA">
        <w:rPr>
          <w:lang w:val="en-US"/>
        </w:rPr>
        <w:t xml:space="preserve">This document is intended to capture input from companies </w:t>
      </w:r>
      <w:r w:rsidR="00285E0C" w:rsidRPr="004E15DA">
        <w:rPr>
          <w:lang w:val="en-US"/>
        </w:rPr>
        <w:t>i</w:t>
      </w:r>
      <w:r w:rsidRPr="004E15DA">
        <w:rPr>
          <w:lang w:val="en-US"/>
        </w:rPr>
        <w:t>n the following email discussion:</w:t>
      </w:r>
    </w:p>
    <w:p w14:paraId="24CE495B" w14:textId="0DB6F727" w:rsidR="006433D5" w:rsidRPr="00CE3761" w:rsidRDefault="006433D5" w:rsidP="006433D5">
      <w:pPr>
        <w:pStyle w:val="BodyText"/>
      </w:pPr>
      <w:r w:rsidRPr="00CE3761">
        <w:t>[</w:t>
      </w:r>
      <w:r w:rsidR="00005E9D" w:rsidRPr="00CE3761">
        <w:t>96b-NR-08</w:t>
      </w:r>
      <w:r w:rsidR="00011BD8">
        <w:t>c]</w:t>
      </w:r>
      <w:r w:rsidRPr="00CE3761">
        <w:t xml:space="preserve"> </w:t>
      </w:r>
      <w:r w:rsidR="00011BD8">
        <w:t>Path loss</w:t>
      </w:r>
    </w:p>
    <w:p w14:paraId="3E576477" w14:textId="61F0E69D"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Collect company input on </w:t>
      </w:r>
      <w:r w:rsidR="00CE3761">
        <w:rPr>
          <w:rFonts w:ascii="Arial" w:eastAsia="Times New Roman" w:hAnsi="Arial" w:cs="Arial"/>
          <w:sz w:val="20"/>
          <w:lang w:val="en-US"/>
        </w:rPr>
        <w:t>s</w:t>
      </w:r>
      <w:r w:rsidR="00CE3761" w:rsidRPr="00CE3761">
        <w:rPr>
          <w:rFonts w:ascii="Arial" w:eastAsia="Times New Roman" w:hAnsi="Arial" w:cs="Arial"/>
          <w:sz w:val="20"/>
          <w:lang w:val="en-US"/>
        </w:rPr>
        <w:t>cenario description</w:t>
      </w:r>
      <w:r w:rsidRPr="007D63E4">
        <w:rPr>
          <w:rFonts w:ascii="Arial" w:eastAsia="Times New Roman" w:hAnsi="Arial" w:cs="Arial"/>
          <w:sz w:val="20"/>
          <w:lang w:val="en-US"/>
        </w:rPr>
        <w:t xml:space="preserve">– until </w:t>
      </w:r>
      <w:r w:rsidR="00276C0C">
        <w:rPr>
          <w:rFonts w:ascii="Arial" w:eastAsia="Times New Roman" w:hAnsi="Arial" w:cs="Arial"/>
          <w:sz w:val="20"/>
          <w:lang w:val="en-US"/>
        </w:rPr>
        <w:t>April 2</w:t>
      </w:r>
      <w:r w:rsidRPr="007D63E4">
        <w:rPr>
          <w:rFonts w:ascii="Arial" w:eastAsia="Times New Roman" w:hAnsi="Arial" w:cs="Arial"/>
          <w:sz w:val="20"/>
          <w:lang w:val="en-US"/>
        </w:rPr>
        <w:t>4, 2019</w:t>
      </w:r>
    </w:p>
    <w:p w14:paraId="39B6046B" w14:textId="011D9CAE"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Agree on way forward – until </w:t>
      </w:r>
      <w:r w:rsidR="00276C0C">
        <w:rPr>
          <w:rFonts w:ascii="Arial" w:eastAsia="Times New Roman" w:hAnsi="Arial" w:cs="Arial"/>
          <w:sz w:val="20"/>
          <w:lang w:val="en-US"/>
        </w:rPr>
        <w:t>May 2</w:t>
      </w:r>
      <w:r w:rsidRPr="007D63E4">
        <w:rPr>
          <w:rFonts w:ascii="Arial" w:eastAsia="Times New Roman" w:hAnsi="Arial" w:cs="Arial"/>
          <w:sz w:val="20"/>
          <w:lang w:val="en-US"/>
        </w:rPr>
        <w:t>, 2019</w:t>
      </w:r>
    </w:p>
    <w:p w14:paraId="32A6C0D7" w14:textId="487151AE" w:rsidR="00477768" w:rsidRPr="004E15DA" w:rsidRDefault="00477768" w:rsidP="006433D5">
      <w:pPr>
        <w:pStyle w:val="BodyText"/>
        <w:rPr>
          <w:lang w:val="en-US"/>
        </w:rPr>
      </w:pPr>
    </w:p>
    <w:p w14:paraId="4240D1DF" w14:textId="37F0EB1E" w:rsidR="004000E8" w:rsidRPr="00CE0424" w:rsidRDefault="00230D18" w:rsidP="00CE0424">
      <w:pPr>
        <w:pStyle w:val="Heading1"/>
      </w:pPr>
      <w:bookmarkStart w:id="1" w:name="_Ref178064866"/>
      <w:r>
        <w:t>2</w:t>
      </w:r>
      <w:r>
        <w:tab/>
      </w:r>
      <w:bookmarkEnd w:id="1"/>
      <w:r w:rsidR="000B2438">
        <w:t>Background and s</w:t>
      </w:r>
      <w:r w:rsidR="00AC7837">
        <w:t>cope</w:t>
      </w:r>
    </w:p>
    <w:p w14:paraId="3B077179" w14:textId="61FF5B38" w:rsidR="00CE3761" w:rsidRPr="004E15DA" w:rsidRDefault="000B2438" w:rsidP="006D609A">
      <w:pPr>
        <w:pStyle w:val="BodyText"/>
        <w:rPr>
          <w:lang w:val="en-US"/>
        </w:rPr>
      </w:pPr>
      <w:r w:rsidRPr="004E15DA">
        <w:rPr>
          <w:lang w:val="en-US"/>
        </w:rPr>
        <w:t xml:space="preserve">In RAN1#96bis, </w:t>
      </w:r>
      <w:r w:rsidR="00F80B79" w:rsidRPr="004E15DA">
        <w:rPr>
          <w:lang w:val="en-US"/>
        </w:rPr>
        <w:t xml:space="preserve">a number of agreements for the indoor </w:t>
      </w:r>
      <w:r w:rsidR="008E29F1" w:rsidRPr="004E15DA">
        <w:rPr>
          <w:lang w:val="en-US"/>
        </w:rPr>
        <w:t xml:space="preserve">industrial channel model SI </w:t>
      </w:r>
      <w:r w:rsidR="00F80B79" w:rsidRPr="004E15DA">
        <w:rPr>
          <w:lang w:val="en-US"/>
        </w:rPr>
        <w:t>were reached</w:t>
      </w:r>
      <w:r w:rsidR="008E29F1" w:rsidRPr="004E15DA">
        <w:rPr>
          <w:lang w:val="en-US"/>
        </w:rPr>
        <w:t xml:space="preserve">. The agreements with relevance for the </w:t>
      </w:r>
      <w:r w:rsidR="00011BD8" w:rsidRPr="004E15DA">
        <w:rPr>
          <w:lang w:val="en-US"/>
        </w:rPr>
        <w:t>path loss modeling</w:t>
      </w:r>
      <w:r w:rsidR="008E29F1" w:rsidRPr="004E15DA">
        <w:rPr>
          <w:lang w:val="en-US"/>
        </w:rPr>
        <w:t xml:space="preserve"> are copied below. </w:t>
      </w:r>
      <w:r w:rsidR="00CE3761" w:rsidRPr="004E15DA">
        <w:rPr>
          <w:lang w:val="en-US"/>
        </w:rPr>
        <w:t xml:space="preserve">In this email discussion, companies are invited to provide further views on the </w:t>
      </w:r>
      <w:r w:rsidR="00011BD8" w:rsidRPr="004E15DA">
        <w:rPr>
          <w:lang w:val="en-US"/>
        </w:rPr>
        <w:t>path loss models</w:t>
      </w:r>
      <w:r w:rsidR="00CE3761" w:rsidRPr="004E15DA">
        <w:rPr>
          <w:lang w:val="en-US"/>
        </w:rPr>
        <w:t>.</w:t>
      </w:r>
    </w:p>
    <w:p w14:paraId="1C5B501C" w14:textId="77777777" w:rsidR="00A90EA6" w:rsidRPr="004E15DA" w:rsidRDefault="00A90EA6" w:rsidP="006D609A">
      <w:pPr>
        <w:pStyle w:val="BodyText"/>
        <w:rPr>
          <w:lang w:val="en-US"/>
        </w:rPr>
      </w:pPr>
    </w:p>
    <w:p w14:paraId="69CAC6B5" w14:textId="77777777" w:rsidR="00F81C3A" w:rsidRPr="00F81C3A" w:rsidRDefault="00F81C3A" w:rsidP="00F81C3A">
      <w:pPr>
        <w:rPr>
          <w:rFonts w:ascii="Times" w:eastAsia="Batang" w:hAnsi="Times" w:cs="Times New Roman"/>
          <w:b/>
          <w:sz w:val="20"/>
          <w:szCs w:val="20"/>
          <w:lang w:eastAsia="x-none"/>
        </w:rPr>
      </w:pPr>
      <w:r w:rsidRPr="00F81C3A">
        <w:rPr>
          <w:rFonts w:ascii="Times" w:eastAsia="Batang" w:hAnsi="Times" w:cs="Times New Roman"/>
          <w:sz w:val="20"/>
          <w:szCs w:val="20"/>
          <w:highlight w:val="green"/>
          <w:lang w:eastAsia="x-none"/>
        </w:rPr>
        <w:t>Agreements</w:t>
      </w:r>
      <w:r w:rsidRPr="00F81C3A">
        <w:rPr>
          <w:rFonts w:ascii="Times" w:eastAsia="Batang" w:hAnsi="Times" w:cs="Times New Roman"/>
          <w:b/>
          <w:sz w:val="20"/>
          <w:szCs w:val="20"/>
          <w:lang w:eastAsia="x-none"/>
        </w:rPr>
        <w:t>:</w:t>
      </w:r>
    </w:p>
    <w:p w14:paraId="23360B1C" w14:textId="77777777" w:rsidR="00F81C3A" w:rsidRPr="004E15DA" w:rsidRDefault="00F81C3A" w:rsidP="00F81C3A">
      <w:pPr>
        <w:numPr>
          <w:ilvl w:val="0"/>
          <w:numId w:val="35"/>
        </w:numPr>
        <w:rPr>
          <w:rFonts w:ascii="Arial" w:eastAsia="Batang" w:hAnsi="Arial" w:cs="Arial"/>
          <w:sz w:val="20"/>
          <w:szCs w:val="20"/>
          <w:lang w:val="en-US"/>
        </w:rPr>
      </w:pPr>
      <w:r w:rsidRPr="004E15DA">
        <w:rPr>
          <w:rFonts w:ascii="Arial" w:eastAsia="Batang" w:hAnsi="Arial" w:cs="Arial"/>
          <w:sz w:val="20"/>
          <w:szCs w:val="20"/>
          <w:lang w:val="en-US"/>
        </w:rPr>
        <w:t>A common modeling methodology for all bands should be adopted, where model parameters can be frequency-dependent</w:t>
      </w:r>
    </w:p>
    <w:p w14:paraId="6B550696" w14:textId="77777777" w:rsidR="00F81C3A" w:rsidRPr="004E15DA" w:rsidRDefault="00F81C3A" w:rsidP="00F81C3A">
      <w:pPr>
        <w:numPr>
          <w:ilvl w:val="1"/>
          <w:numId w:val="35"/>
        </w:numPr>
        <w:rPr>
          <w:rFonts w:ascii="Arial" w:eastAsia="Batang" w:hAnsi="Arial" w:cs="Arial"/>
          <w:sz w:val="20"/>
          <w:szCs w:val="20"/>
          <w:lang w:val="en-US"/>
        </w:rPr>
      </w:pPr>
      <w:r w:rsidRPr="004E15DA">
        <w:rPr>
          <w:rFonts w:ascii="Arial" w:eastAsia="Batang" w:hAnsi="Arial" w:cs="Arial"/>
          <w:sz w:val="20"/>
          <w:szCs w:val="20"/>
          <w:lang w:val="en-US"/>
        </w:rPr>
        <w:t>Note: Some additional model components, such as oxygen absorption or EM interference from machinery, may be applicable only to a subset of frequencies</w:t>
      </w:r>
    </w:p>
    <w:p w14:paraId="24DD85AF" w14:textId="77777777" w:rsidR="00A03DB3" w:rsidRPr="004E15DA" w:rsidRDefault="00A03DB3" w:rsidP="00A03DB3">
      <w:pPr>
        <w:spacing w:after="120"/>
        <w:rPr>
          <w:rFonts w:ascii="Times" w:hAnsi="Times" w:cs="Times"/>
          <w:sz w:val="20"/>
          <w:szCs w:val="24"/>
          <w:lang w:val="en-US" w:eastAsia="x-none"/>
        </w:rPr>
      </w:pPr>
    </w:p>
    <w:p w14:paraId="02D753E2" w14:textId="77777777" w:rsidR="00963C77" w:rsidRPr="00963C77" w:rsidRDefault="00963C77" w:rsidP="00963C77">
      <w:pPr>
        <w:rPr>
          <w:rFonts w:ascii="Times" w:eastAsia="Batang" w:hAnsi="Times" w:cs="Times New Roman"/>
          <w:b/>
          <w:sz w:val="20"/>
          <w:szCs w:val="20"/>
          <w:lang w:eastAsia="x-none"/>
        </w:rPr>
      </w:pPr>
      <w:r w:rsidRPr="00963C77">
        <w:rPr>
          <w:rFonts w:ascii="Times" w:eastAsia="Batang" w:hAnsi="Times" w:cs="Times New Roman"/>
          <w:sz w:val="20"/>
          <w:szCs w:val="20"/>
          <w:highlight w:val="green"/>
          <w:lang w:eastAsia="x-none"/>
        </w:rPr>
        <w:t>Agreements</w:t>
      </w:r>
      <w:r w:rsidRPr="00963C77">
        <w:rPr>
          <w:rFonts w:ascii="Times" w:eastAsia="Batang" w:hAnsi="Times" w:cs="Times New Roman"/>
          <w:b/>
          <w:sz w:val="20"/>
          <w:szCs w:val="20"/>
          <w:lang w:eastAsia="x-none"/>
        </w:rPr>
        <w:t>:</w:t>
      </w:r>
    </w:p>
    <w:p w14:paraId="19B9AC5E" w14:textId="77777777" w:rsidR="00963C77" w:rsidRPr="004E15DA" w:rsidRDefault="00963C77" w:rsidP="00963C77">
      <w:pPr>
        <w:numPr>
          <w:ilvl w:val="0"/>
          <w:numId w:val="35"/>
        </w:numPr>
        <w:rPr>
          <w:rFonts w:ascii="Arial" w:eastAsia="Batang" w:hAnsi="Arial" w:cs="Arial"/>
          <w:sz w:val="20"/>
          <w:szCs w:val="20"/>
          <w:lang w:val="en-US"/>
        </w:rPr>
      </w:pPr>
      <w:r w:rsidRPr="004E15DA">
        <w:rPr>
          <w:rFonts w:ascii="Arial" w:eastAsia="Batang" w:hAnsi="Arial" w:cs="Arial"/>
          <w:sz w:val="20"/>
          <w:szCs w:val="20"/>
          <w:lang w:val="en-US"/>
        </w:rPr>
        <w:t>LOS state is stochastically determined using a LOS probability function dependent on distance, [</w:t>
      </w:r>
      <w:proofErr w:type="spellStart"/>
      <w:r w:rsidRPr="004E15DA">
        <w:rPr>
          <w:rFonts w:ascii="Arial" w:eastAsia="Batang" w:hAnsi="Arial" w:cs="Arial"/>
          <w:sz w:val="20"/>
          <w:szCs w:val="20"/>
          <w:lang w:val="en-US"/>
        </w:rPr>
        <w:t>tx</w:t>
      </w:r>
      <w:proofErr w:type="spellEnd"/>
      <w:r w:rsidRPr="004E15DA">
        <w:rPr>
          <w:rFonts w:ascii="Arial" w:eastAsia="Batang" w:hAnsi="Arial" w:cs="Arial"/>
          <w:sz w:val="20"/>
          <w:szCs w:val="20"/>
          <w:lang w:val="en-US"/>
        </w:rPr>
        <w:t xml:space="preserve"> and </w:t>
      </w:r>
      <w:proofErr w:type="spellStart"/>
      <w:r w:rsidRPr="004E15DA">
        <w:rPr>
          <w:rFonts w:ascii="Arial" w:eastAsia="Batang" w:hAnsi="Arial" w:cs="Arial"/>
          <w:sz w:val="20"/>
          <w:szCs w:val="20"/>
          <w:lang w:val="en-US"/>
        </w:rPr>
        <w:t>rx</w:t>
      </w:r>
      <w:proofErr w:type="spellEnd"/>
      <w:r w:rsidRPr="004E15DA">
        <w:rPr>
          <w:rFonts w:ascii="Arial" w:eastAsia="Batang" w:hAnsi="Arial" w:cs="Arial"/>
          <w:sz w:val="20"/>
          <w:szCs w:val="20"/>
          <w:lang w:val="en-US"/>
        </w:rPr>
        <w:t xml:space="preserve"> height, clutter height, clutter density, subarea, time, …]. </w:t>
      </w:r>
    </w:p>
    <w:p w14:paraId="03164C86" w14:textId="77777777" w:rsidR="00963C77" w:rsidRPr="004E15DA" w:rsidRDefault="00963C77" w:rsidP="00963C77">
      <w:pPr>
        <w:numPr>
          <w:ilvl w:val="0"/>
          <w:numId w:val="36"/>
        </w:numPr>
        <w:rPr>
          <w:rFonts w:ascii="Arial" w:eastAsia="Batang" w:hAnsi="Arial" w:cs="Arial"/>
          <w:sz w:val="20"/>
          <w:szCs w:val="20"/>
          <w:lang w:val="en-US"/>
        </w:rPr>
      </w:pPr>
      <w:r w:rsidRPr="004E15DA">
        <w:rPr>
          <w:rFonts w:ascii="Arial" w:eastAsia="Batang" w:hAnsi="Arial" w:cs="Arial"/>
          <w:sz w:val="20"/>
          <w:szCs w:val="20"/>
          <w:lang w:val="en-US"/>
        </w:rPr>
        <w:t>Separate path loss and shadow fading models are used for LOS and NLOS</w:t>
      </w:r>
    </w:p>
    <w:p w14:paraId="098267E8" w14:textId="77777777" w:rsidR="00963C77" w:rsidRPr="004E15DA" w:rsidRDefault="00963C77" w:rsidP="00963C77">
      <w:pPr>
        <w:numPr>
          <w:ilvl w:val="0"/>
          <w:numId w:val="36"/>
        </w:numPr>
        <w:rPr>
          <w:rFonts w:ascii="Arial" w:eastAsia="Batang" w:hAnsi="Arial" w:cs="Arial"/>
          <w:sz w:val="20"/>
          <w:szCs w:val="20"/>
          <w:lang w:val="en-US"/>
        </w:rPr>
      </w:pPr>
      <w:r w:rsidRPr="004E15DA">
        <w:rPr>
          <w:rFonts w:ascii="Arial" w:eastAsia="Batang" w:hAnsi="Arial" w:cs="Arial"/>
          <w:sz w:val="20"/>
          <w:szCs w:val="20"/>
          <w:lang w:val="en-US"/>
        </w:rPr>
        <w:t>The correlation of LOS probability for different links TBD</w:t>
      </w:r>
    </w:p>
    <w:p w14:paraId="6AD8DDBD" w14:textId="77777777" w:rsidR="00963C77" w:rsidRPr="004E15DA" w:rsidRDefault="00963C77" w:rsidP="00963C77">
      <w:pPr>
        <w:numPr>
          <w:ilvl w:val="0"/>
          <w:numId w:val="36"/>
        </w:numPr>
        <w:rPr>
          <w:rFonts w:ascii="Arial" w:eastAsia="Batang" w:hAnsi="Arial" w:cs="Arial"/>
          <w:sz w:val="20"/>
          <w:szCs w:val="20"/>
          <w:lang w:val="en-US"/>
        </w:rPr>
      </w:pPr>
      <w:r w:rsidRPr="004E15DA">
        <w:rPr>
          <w:rFonts w:ascii="Arial" w:eastAsia="Batang" w:hAnsi="Arial" w:cs="Arial"/>
          <w:sz w:val="20"/>
          <w:szCs w:val="20"/>
          <w:lang w:val="en-US"/>
        </w:rPr>
        <w:t>Spatial consistent transitions between LOS and NLOS states to be further studied</w:t>
      </w:r>
    </w:p>
    <w:p w14:paraId="026EE340" w14:textId="2F2C00E0" w:rsidR="00A6149B" w:rsidRPr="004E15DA" w:rsidRDefault="00A6149B" w:rsidP="006D609A">
      <w:pPr>
        <w:pStyle w:val="BodyText"/>
        <w:rPr>
          <w:lang w:val="en-US"/>
        </w:rPr>
      </w:pPr>
    </w:p>
    <w:p w14:paraId="7E458C6D" w14:textId="77777777" w:rsidR="00886BDE" w:rsidRPr="004E15DA" w:rsidRDefault="00886BDE" w:rsidP="00886BDE">
      <w:pPr>
        <w:rPr>
          <w:rFonts w:ascii="Times" w:eastAsia="Batang" w:hAnsi="Times" w:cs="Times New Roman"/>
          <w:sz w:val="20"/>
          <w:szCs w:val="24"/>
          <w:lang w:val="en-US" w:eastAsia="x-none"/>
        </w:rPr>
      </w:pPr>
      <w:r w:rsidRPr="004E15DA">
        <w:rPr>
          <w:rFonts w:ascii="Times" w:eastAsia="Batang" w:hAnsi="Times" w:cs="Times New Roman"/>
          <w:sz w:val="20"/>
          <w:szCs w:val="24"/>
          <w:highlight w:val="green"/>
          <w:lang w:val="en-US" w:eastAsia="x-none"/>
        </w:rPr>
        <w:t>Agreements</w:t>
      </w:r>
      <w:r w:rsidRPr="004E15DA">
        <w:rPr>
          <w:rFonts w:ascii="Times" w:eastAsia="Batang" w:hAnsi="Times" w:cs="Times New Roman"/>
          <w:sz w:val="20"/>
          <w:szCs w:val="24"/>
          <w:lang w:val="en-US" w:eastAsia="x-none"/>
        </w:rPr>
        <w:t>:</w:t>
      </w:r>
    </w:p>
    <w:p w14:paraId="4D29353F" w14:textId="77777777" w:rsidR="00886BDE" w:rsidRPr="004E15DA" w:rsidRDefault="00886BDE" w:rsidP="00886BDE">
      <w:pPr>
        <w:spacing w:after="120"/>
        <w:rPr>
          <w:rFonts w:ascii="Times" w:hAnsi="Times" w:cs="Times"/>
          <w:szCs w:val="24"/>
          <w:lang w:val="en-US" w:eastAsia="x-none"/>
        </w:rPr>
      </w:pPr>
      <w:r w:rsidRPr="004E15DA">
        <w:rPr>
          <w:rFonts w:ascii="Times" w:hAnsi="Times" w:cs="Times"/>
          <w:szCs w:val="24"/>
          <w:lang w:val="en-US" w:eastAsia="x-none"/>
        </w:rPr>
        <w:t>Introduce four industrial sub-scenarios</w:t>
      </w:r>
    </w:p>
    <w:p w14:paraId="40EC9145" w14:textId="77777777" w:rsidR="00886BDE" w:rsidRPr="004E15DA" w:rsidRDefault="00886BDE" w:rsidP="00886BDE">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Sub-scenario 1: Low clutter density, both Tx and Rx antennas are clutter-embedded (LOS or NLOS)</w:t>
      </w:r>
    </w:p>
    <w:p w14:paraId="4E8DE6AC" w14:textId="77777777" w:rsidR="00886BDE" w:rsidRPr="004E15DA" w:rsidRDefault="00886BDE" w:rsidP="00886BDE">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lastRenderedPageBreak/>
        <w:t>Sub-scenario 2: High clutter density, both Tx and Rx antennas are clutter-embedded (LOS or NLOS)</w:t>
      </w:r>
    </w:p>
    <w:p w14:paraId="34D72FD3" w14:textId="77777777" w:rsidR="00886BDE" w:rsidRPr="004E15DA" w:rsidRDefault="00886BDE" w:rsidP="00886BDE">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Sub-scenario 3: Low clutter density, one of Tx or Rx is elevated above the clutter (LOS or NLOS)</w:t>
      </w:r>
    </w:p>
    <w:p w14:paraId="3E52753D" w14:textId="77777777" w:rsidR="00886BDE" w:rsidRPr="004E15DA" w:rsidRDefault="00886BDE" w:rsidP="00886BDE">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Sub-scenario 4: High clutter density, one of Tx or Rx is elevated above the clutter (LOS or NLOS)</w:t>
      </w:r>
    </w:p>
    <w:p w14:paraId="7C6878DA" w14:textId="77777777" w:rsidR="00886BDE" w:rsidRPr="004E15DA" w:rsidRDefault="00886BDE" w:rsidP="00886BDE">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Definition of “low” and “high” clutter density is FFS</w:t>
      </w:r>
    </w:p>
    <w:p w14:paraId="4EF13F47" w14:textId="77777777" w:rsidR="00886BDE" w:rsidRPr="004E15DA" w:rsidRDefault="00886BDE" w:rsidP="00886BDE">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As a starting point, a common set of fast fading parameters are used for LOS in all four sub-scenarios</w:t>
      </w:r>
    </w:p>
    <w:p w14:paraId="181558D8" w14:textId="77777777" w:rsidR="00886BDE" w:rsidRPr="004E15DA" w:rsidRDefault="00886BDE" w:rsidP="00886BDE">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FFS if other parameters can be merged across scenarios</w:t>
      </w:r>
    </w:p>
    <w:p w14:paraId="05FE05FA" w14:textId="77777777" w:rsidR="00886BDE" w:rsidRPr="004E15DA" w:rsidRDefault="00886BDE" w:rsidP="00886BDE">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Companies are encouraged to provide parameterizations for each of the sub-scenarios</w:t>
      </w:r>
    </w:p>
    <w:p w14:paraId="7D380170" w14:textId="77777777" w:rsidR="00886BDE" w:rsidRPr="00886BDE" w:rsidRDefault="00886BDE" w:rsidP="00886BDE">
      <w:pPr>
        <w:numPr>
          <w:ilvl w:val="1"/>
          <w:numId w:val="26"/>
        </w:numPr>
        <w:spacing w:after="120" w:line="254" w:lineRule="auto"/>
        <w:rPr>
          <w:rFonts w:ascii="Times" w:hAnsi="Times" w:cs="Times"/>
          <w:szCs w:val="24"/>
          <w:lang w:val="en-GB" w:eastAsia="x-none"/>
        </w:rPr>
      </w:pPr>
      <w:r w:rsidRPr="00886BDE">
        <w:rPr>
          <w:rFonts w:ascii="Times" w:hAnsi="Times" w:cs="Times"/>
          <w:szCs w:val="24"/>
          <w:lang w:val="en-GB" w:eastAsia="x-none"/>
        </w:rPr>
        <w:t>Path loss model</w:t>
      </w:r>
    </w:p>
    <w:p w14:paraId="689C19AD" w14:textId="77777777" w:rsidR="00886BDE" w:rsidRPr="00886BDE" w:rsidRDefault="00886BDE" w:rsidP="00886BDE">
      <w:pPr>
        <w:numPr>
          <w:ilvl w:val="1"/>
          <w:numId w:val="26"/>
        </w:numPr>
        <w:spacing w:after="120" w:line="254" w:lineRule="auto"/>
        <w:rPr>
          <w:rFonts w:ascii="Times" w:hAnsi="Times" w:cs="Times"/>
          <w:szCs w:val="24"/>
          <w:lang w:val="en-GB" w:eastAsia="x-none"/>
        </w:rPr>
      </w:pPr>
      <w:r w:rsidRPr="00886BDE">
        <w:rPr>
          <w:rFonts w:ascii="Times" w:hAnsi="Times" w:cs="Times"/>
          <w:szCs w:val="24"/>
          <w:lang w:val="en-GB" w:eastAsia="x-none"/>
        </w:rPr>
        <w:t>LOS probability</w:t>
      </w:r>
    </w:p>
    <w:p w14:paraId="4791E294" w14:textId="77777777" w:rsidR="00886BDE" w:rsidRPr="00886BDE" w:rsidRDefault="00886BDE" w:rsidP="00886BDE">
      <w:pPr>
        <w:numPr>
          <w:ilvl w:val="1"/>
          <w:numId w:val="26"/>
        </w:numPr>
        <w:spacing w:after="120" w:line="254" w:lineRule="auto"/>
        <w:rPr>
          <w:rFonts w:ascii="Times" w:hAnsi="Times" w:cs="Times"/>
          <w:szCs w:val="24"/>
          <w:lang w:val="en-GB" w:eastAsia="x-none"/>
        </w:rPr>
      </w:pPr>
      <w:r w:rsidRPr="00886BDE">
        <w:rPr>
          <w:rFonts w:ascii="Times" w:hAnsi="Times" w:cs="Times"/>
          <w:szCs w:val="24"/>
          <w:lang w:val="en-GB" w:eastAsia="x-none"/>
        </w:rPr>
        <w:t>Fast fading model parameters</w:t>
      </w:r>
    </w:p>
    <w:p w14:paraId="42AE34B6" w14:textId="77777777" w:rsidR="00886BDE" w:rsidRPr="004E15DA" w:rsidRDefault="00886BDE" w:rsidP="00886BDE">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 xml:space="preserve">FFS on the need for further sub-scenarios, e.g. for sensors embedded within cubicles or machinery </w:t>
      </w:r>
    </w:p>
    <w:p w14:paraId="462A55DC" w14:textId="30290801" w:rsidR="00886BDE" w:rsidRPr="004E15DA" w:rsidRDefault="00886BDE" w:rsidP="006D609A">
      <w:pPr>
        <w:pStyle w:val="BodyText"/>
        <w:rPr>
          <w:lang w:val="en-US"/>
        </w:rPr>
      </w:pPr>
    </w:p>
    <w:p w14:paraId="3D46D8FE" w14:textId="77777777" w:rsidR="00A90EA6" w:rsidRPr="004E15DA" w:rsidRDefault="00A90EA6" w:rsidP="00A90EA6">
      <w:pPr>
        <w:rPr>
          <w:rFonts w:ascii="Times" w:eastAsia="Batang" w:hAnsi="Times" w:cs="Times New Roman"/>
          <w:sz w:val="20"/>
          <w:szCs w:val="24"/>
          <w:lang w:val="en-US" w:eastAsia="x-none"/>
        </w:rPr>
      </w:pPr>
      <w:r w:rsidRPr="004E15DA">
        <w:rPr>
          <w:rFonts w:ascii="Times" w:eastAsia="Batang" w:hAnsi="Times" w:cs="Times New Roman"/>
          <w:sz w:val="20"/>
          <w:szCs w:val="24"/>
          <w:highlight w:val="green"/>
          <w:lang w:val="en-US" w:eastAsia="x-none"/>
        </w:rPr>
        <w:t>Agreements</w:t>
      </w:r>
      <w:r w:rsidRPr="004E15DA">
        <w:rPr>
          <w:rFonts w:ascii="Times" w:eastAsia="Batang" w:hAnsi="Times" w:cs="Times New Roman"/>
          <w:sz w:val="20"/>
          <w:szCs w:val="24"/>
          <w:lang w:val="en-US" w:eastAsia="x-none"/>
        </w:rPr>
        <w:t>:</w:t>
      </w:r>
    </w:p>
    <w:p w14:paraId="1EBE105E" w14:textId="0ED5DB32" w:rsidR="00A90EA6" w:rsidRPr="004E15DA" w:rsidRDefault="00A90EA6" w:rsidP="00A90EA6">
      <w:pPr>
        <w:rPr>
          <w:rFonts w:ascii="Times" w:hAnsi="Times" w:cs="Times"/>
          <w:szCs w:val="24"/>
          <w:lang w:val="en-US" w:eastAsia="x-none"/>
        </w:rPr>
      </w:pPr>
      <w:r w:rsidRPr="004E15DA">
        <w:rPr>
          <w:rFonts w:ascii="Times" w:hAnsi="Times" w:cs="Times"/>
          <w:szCs w:val="24"/>
          <w:lang w:val="en-US" w:eastAsia="x-none"/>
        </w:rPr>
        <w:t>Develop new path loss models for the industrial scenario by collecting reported and new path loss measurements</w:t>
      </w:r>
    </w:p>
    <w:p w14:paraId="7C86B3FF" w14:textId="77777777" w:rsidR="00A90EA6" w:rsidRPr="004E15DA" w:rsidRDefault="00A90EA6" w:rsidP="00A90EA6">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Companies are encouraged to provide path loss curves and the distance ranges for which these have been derived</w:t>
      </w:r>
    </w:p>
    <w:p w14:paraId="56B43346" w14:textId="77777777" w:rsidR="00A90EA6" w:rsidRPr="004E15DA" w:rsidRDefault="00A90EA6" w:rsidP="00A90EA6">
      <w:pPr>
        <w:numPr>
          <w:ilvl w:val="1"/>
          <w:numId w:val="26"/>
        </w:numPr>
        <w:spacing w:after="120" w:line="254" w:lineRule="auto"/>
        <w:rPr>
          <w:rFonts w:ascii="Times" w:hAnsi="Times" w:cs="Times"/>
          <w:szCs w:val="24"/>
          <w:lang w:val="en-US" w:eastAsia="x-none"/>
        </w:rPr>
      </w:pPr>
      <w:r w:rsidRPr="004E15DA">
        <w:rPr>
          <w:rFonts w:ascii="Times" w:hAnsi="Times" w:cs="Times"/>
          <w:szCs w:val="24"/>
          <w:lang w:val="en-US" w:eastAsia="x-none"/>
        </w:rPr>
        <w:t>The data should be categorized according to the (sub-)scenario, e.g. LOS or NLOS, clutter density, antenna heights</w:t>
      </w:r>
    </w:p>
    <w:p w14:paraId="5A1FE529" w14:textId="77777777" w:rsidR="00A90EA6" w:rsidRPr="004E15DA" w:rsidRDefault="00A90EA6" w:rsidP="00A90EA6">
      <w:pPr>
        <w:numPr>
          <w:ilvl w:val="0"/>
          <w:numId w:val="26"/>
        </w:numPr>
        <w:spacing w:after="120" w:line="254" w:lineRule="auto"/>
        <w:rPr>
          <w:rFonts w:ascii="Times" w:hAnsi="Times" w:cs="Times"/>
          <w:szCs w:val="24"/>
          <w:lang w:val="en-US" w:eastAsia="x-none"/>
        </w:rPr>
      </w:pPr>
      <w:r w:rsidRPr="004E15DA">
        <w:rPr>
          <w:rFonts w:ascii="Times" w:hAnsi="Times" w:cs="Times"/>
          <w:szCs w:val="24"/>
          <w:lang w:val="en-US" w:eastAsia="x-none"/>
        </w:rPr>
        <w:t>Derive path loss models by averaging over similar (sub-)scenarios</w:t>
      </w:r>
    </w:p>
    <w:p w14:paraId="14A742D8" w14:textId="77777777" w:rsidR="00A90EA6" w:rsidRPr="004E15DA" w:rsidRDefault="00A90EA6" w:rsidP="00A90EA6">
      <w:pPr>
        <w:numPr>
          <w:ilvl w:val="1"/>
          <w:numId w:val="26"/>
        </w:numPr>
        <w:spacing w:after="120" w:line="254" w:lineRule="auto"/>
        <w:rPr>
          <w:rFonts w:ascii="Times" w:hAnsi="Times" w:cs="Times"/>
          <w:szCs w:val="24"/>
          <w:lang w:val="en-US" w:eastAsia="x-none"/>
        </w:rPr>
      </w:pPr>
      <w:r w:rsidRPr="004E15DA">
        <w:rPr>
          <w:rFonts w:ascii="Times" w:hAnsi="Times" w:cs="Times"/>
          <w:szCs w:val="24"/>
          <w:lang w:val="en-US" w:eastAsia="x-none"/>
        </w:rPr>
        <w:t>Note: It is suggested to plot the path loss or excess loss curves vs distance from different sources in the same diagram to find overall trends</w:t>
      </w:r>
    </w:p>
    <w:p w14:paraId="3124D8B2" w14:textId="3E021527" w:rsidR="00886BDE" w:rsidRPr="004E15DA" w:rsidRDefault="00886BDE" w:rsidP="006D609A">
      <w:pPr>
        <w:pStyle w:val="BodyText"/>
        <w:rPr>
          <w:lang w:val="en-US"/>
        </w:rPr>
      </w:pPr>
    </w:p>
    <w:p w14:paraId="16952A80" w14:textId="77777777" w:rsidR="00BF1BD7" w:rsidRPr="004E15DA" w:rsidRDefault="00BF1BD7" w:rsidP="00BF1BD7">
      <w:pPr>
        <w:rPr>
          <w:rFonts w:ascii="Times" w:eastAsia="Batang" w:hAnsi="Times" w:cs="Times New Roman"/>
          <w:sz w:val="20"/>
          <w:szCs w:val="20"/>
          <w:lang w:val="en-US" w:eastAsia="x-none"/>
        </w:rPr>
      </w:pPr>
      <w:r w:rsidRPr="004E15DA">
        <w:rPr>
          <w:rFonts w:ascii="Times" w:eastAsia="Batang" w:hAnsi="Times" w:cs="Times New Roman"/>
          <w:sz w:val="20"/>
          <w:szCs w:val="20"/>
          <w:highlight w:val="green"/>
          <w:lang w:val="en-US" w:eastAsia="x-none"/>
        </w:rPr>
        <w:t>Agreements</w:t>
      </w:r>
      <w:r w:rsidRPr="004E15DA">
        <w:rPr>
          <w:rFonts w:ascii="Times" w:eastAsia="Batang" w:hAnsi="Times" w:cs="Times New Roman"/>
          <w:sz w:val="20"/>
          <w:szCs w:val="20"/>
          <w:lang w:val="en-US" w:eastAsia="x-none"/>
        </w:rPr>
        <w:t>:</w:t>
      </w:r>
    </w:p>
    <w:p w14:paraId="738C3C79" w14:textId="77777777" w:rsidR="00BF1BD7" w:rsidRPr="004E15DA" w:rsidRDefault="00BF1BD7" w:rsidP="00BF1BD7">
      <w:pPr>
        <w:spacing w:after="120"/>
        <w:rPr>
          <w:rFonts w:ascii="Times" w:hAnsi="Times" w:cs="Times"/>
          <w:szCs w:val="20"/>
          <w:lang w:val="en-US" w:eastAsia="x-none"/>
        </w:rPr>
      </w:pPr>
      <w:r w:rsidRPr="004E15DA">
        <w:rPr>
          <w:rFonts w:ascii="Times" w:hAnsi="Times" w:cs="Times"/>
          <w:szCs w:val="20"/>
          <w:lang w:val="en-US" w:eastAsia="x-none"/>
        </w:rPr>
        <w:t>If O2I modelling is needed, use the high penetration loss model from TR 38.901 as a starting point</w:t>
      </w:r>
    </w:p>
    <w:p w14:paraId="65F8F533" w14:textId="77777777" w:rsidR="00BF1BD7" w:rsidRPr="004E15DA" w:rsidRDefault="00BF1BD7" w:rsidP="00BF1BD7">
      <w:pPr>
        <w:numPr>
          <w:ilvl w:val="0"/>
          <w:numId w:val="26"/>
        </w:numPr>
        <w:spacing w:after="120" w:line="254" w:lineRule="auto"/>
        <w:rPr>
          <w:rFonts w:ascii="Times" w:hAnsi="Times" w:cs="Times"/>
          <w:szCs w:val="20"/>
          <w:lang w:val="en-US" w:eastAsia="x-none"/>
        </w:rPr>
      </w:pPr>
      <w:r w:rsidRPr="004E15DA">
        <w:rPr>
          <w:rFonts w:ascii="Times" w:hAnsi="Times" w:cs="Times"/>
          <w:szCs w:val="20"/>
          <w:lang w:val="en-US" w:eastAsia="x-none"/>
        </w:rPr>
        <w:t>Revisit this if measurements become available</w:t>
      </w:r>
    </w:p>
    <w:p w14:paraId="70F24285" w14:textId="1AE3A07D" w:rsidR="00BF1BD7" w:rsidRPr="004E15DA" w:rsidRDefault="00BF1BD7" w:rsidP="006D609A">
      <w:pPr>
        <w:pStyle w:val="BodyText"/>
        <w:rPr>
          <w:lang w:val="en-US"/>
        </w:rPr>
      </w:pPr>
    </w:p>
    <w:p w14:paraId="299091A9" w14:textId="77777777" w:rsidR="00BF1BD7" w:rsidRPr="004E15DA" w:rsidRDefault="00BF1BD7" w:rsidP="006D609A">
      <w:pPr>
        <w:pStyle w:val="BodyText"/>
        <w:rPr>
          <w:lang w:val="en-US"/>
        </w:rPr>
      </w:pPr>
    </w:p>
    <w:p w14:paraId="424BAB16" w14:textId="6336AFA1" w:rsidR="006C517A" w:rsidRDefault="006C517A" w:rsidP="006C517A">
      <w:pPr>
        <w:pStyle w:val="Heading1"/>
      </w:pPr>
      <w:r>
        <w:t>3</w:t>
      </w:r>
      <w:r>
        <w:tab/>
        <w:t>Email discussion topics</w:t>
      </w:r>
    </w:p>
    <w:p w14:paraId="7B687EE6" w14:textId="72D94566" w:rsidR="00310836" w:rsidRPr="004E15DA" w:rsidRDefault="00310836" w:rsidP="006D609A">
      <w:pPr>
        <w:pStyle w:val="BodyText"/>
        <w:rPr>
          <w:lang w:val="en-US"/>
        </w:rPr>
      </w:pPr>
    </w:p>
    <w:p w14:paraId="25AB5D71" w14:textId="169D4A7A" w:rsidR="00D03196" w:rsidRDefault="00D03196" w:rsidP="00D03196">
      <w:pPr>
        <w:pStyle w:val="Heading2"/>
      </w:pPr>
      <w:r>
        <w:t>3.1</w:t>
      </w:r>
      <w:r>
        <w:tab/>
      </w:r>
      <w:r w:rsidR="009437D2">
        <w:t xml:space="preserve">Collection of </w:t>
      </w:r>
      <w:r w:rsidR="00335C3B">
        <w:t>path loss parameterizations</w:t>
      </w:r>
    </w:p>
    <w:p w14:paraId="3A2C7FAF" w14:textId="6A3B9D3B" w:rsidR="00D03196" w:rsidRPr="00C34CA4" w:rsidRDefault="00335C3B" w:rsidP="00DA13CF">
      <w:pPr>
        <w:rPr>
          <w:rFonts w:ascii="Arial" w:hAnsi="Arial" w:cs="Arial"/>
          <w:lang w:val="en-GB"/>
        </w:rPr>
      </w:pPr>
      <w:r>
        <w:rPr>
          <w:rFonts w:ascii="Arial" w:hAnsi="Arial" w:cs="Arial"/>
          <w:lang w:val="en-GB"/>
        </w:rPr>
        <w:t>According to one of the agreements from RAN1#96bis, “</w:t>
      </w:r>
      <w:r w:rsidR="00DA13CF">
        <w:rPr>
          <w:rFonts w:ascii="Arial" w:hAnsi="Arial" w:cs="Arial"/>
          <w:lang w:val="en-GB"/>
        </w:rPr>
        <w:t>C</w:t>
      </w:r>
      <w:r w:rsidR="00DA13CF" w:rsidRPr="00DA13CF">
        <w:rPr>
          <w:rFonts w:ascii="Arial" w:hAnsi="Arial" w:cs="Arial"/>
          <w:lang w:val="en-GB"/>
        </w:rPr>
        <w:t>ompanies are encouraged to provide path loss curves and the distance ranges for which these have been derived</w:t>
      </w:r>
      <w:r w:rsidR="00DA13CF">
        <w:rPr>
          <w:rFonts w:ascii="Arial" w:hAnsi="Arial" w:cs="Arial"/>
          <w:lang w:val="en-GB"/>
        </w:rPr>
        <w:t>. T</w:t>
      </w:r>
      <w:r w:rsidR="00DA13CF" w:rsidRPr="00DA13CF">
        <w:rPr>
          <w:rFonts w:ascii="Arial" w:hAnsi="Arial" w:cs="Arial"/>
          <w:lang w:val="en-GB"/>
        </w:rPr>
        <w:t>he data should be categorized according to the (sub-)scenario, e.g. LOS or NLOS, clutter density, antenna heights</w:t>
      </w:r>
      <w:r w:rsidR="00CE0B71">
        <w:rPr>
          <w:rFonts w:ascii="Arial" w:hAnsi="Arial" w:cs="Arial"/>
          <w:lang w:val="en-GB"/>
        </w:rPr>
        <w:t>”</w:t>
      </w:r>
      <w:r w:rsidR="00B430ED">
        <w:rPr>
          <w:rFonts w:ascii="Arial" w:hAnsi="Arial" w:cs="Arial"/>
          <w:lang w:val="en-GB"/>
        </w:rPr>
        <w:t>. The attached excel file has been prepared to facilit</w:t>
      </w:r>
      <w:r w:rsidR="008F08E1">
        <w:rPr>
          <w:rFonts w:ascii="Arial" w:hAnsi="Arial" w:cs="Arial"/>
          <w:lang w:val="en-GB"/>
        </w:rPr>
        <w:t xml:space="preserve">ate the collection of such results. </w:t>
      </w:r>
      <w:r w:rsidR="00173E72">
        <w:rPr>
          <w:rFonts w:ascii="Arial" w:hAnsi="Arial" w:cs="Arial"/>
          <w:lang w:val="en-GB"/>
        </w:rPr>
        <w:t xml:space="preserve">It is based on </w:t>
      </w:r>
      <w:r w:rsidR="00D47307">
        <w:rPr>
          <w:rFonts w:ascii="Arial" w:hAnsi="Arial" w:cs="Arial"/>
          <w:lang w:val="en-GB"/>
        </w:rPr>
        <w:t xml:space="preserve">summary of measurements and simulations in </w:t>
      </w:r>
      <w:r w:rsidR="00D47307" w:rsidRPr="00E00520">
        <w:rPr>
          <w:rFonts w:ascii="Arial" w:hAnsi="Arial" w:cs="Arial"/>
          <w:lang w:val="en-GB"/>
        </w:rPr>
        <w:t>R1-1905715</w:t>
      </w:r>
      <w:r w:rsidR="00D47307">
        <w:rPr>
          <w:rFonts w:ascii="Arial" w:hAnsi="Arial" w:cs="Arial"/>
          <w:lang w:val="en-GB"/>
        </w:rPr>
        <w:t xml:space="preserve">, but with columns added similar to the ones in the path loss summary table (table 4) </w:t>
      </w:r>
      <w:r w:rsidR="00DE6302">
        <w:rPr>
          <w:rFonts w:ascii="Arial" w:hAnsi="Arial" w:cs="Arial"/>
          <w:lang w:val="en-GB"/>
        </w:rPr>
        <w:t>in R1-1904708</w:t>
      </w:r>
      <w:r w:rsidR="00E00520">
        <w:rPr>
          <w:rFonts w:ascii="Arial" w:hAnsi="Arial" w:cs="Arial"/>
          <w:lang w:val="en-GB"/>
        </w:rPr>
        <w:t xml:space="preserve">. </w:t>
      </w:r>
      <w:r w:rsidR="00B23449">
        <w:rPr>
          <w:rFonts w:ascii="Arial" w:hAnsi="Arial" w:cs="Arial"/>
          <w:lang w:val="en-GB"/>
        </w:rPr>
        <w:t xml:space="preserve">Companies are encouraged to </w:t>
      </w:r>
      <w:r w:rsidR="004B0BAB">
        <w:rPr>
          <w:rFonts w:ascii="Arial" w:hAnsi="Arial" w:cs="Arial"/>
          <w:lang w:val="en-GB"/>
        </w:rPr>
        <w:t xml:space="preserve">help </w:t>
      </w:r>
      <w:r w:rsidR="004B0BAB">
        <w:rPr>
          <w:rFonts w:ascii="Arial" w:hAnsi="Arial" w:cs="Arial"/>
          <w:lang w:val="en-GB"/>
        </w:rPr>
        <w:lastRenderedPageBreak/>
        <w:t xml:space="preserve">fill in the table </w:t>
      </w:r>
      <w:r w:rsidR="00B23449">
        <w:rPr>
          <w:rFonts w:ascii="Arial" w:hAnsi="Arial" w:cs="Arial"/>
          <w:lang w:val="en-GB"/>
        </w:rPr>
        <w:t xml:space="preserve">in the excel file and add additional </w:t>
      </w:r>
      <w:r w:rsidR="00813CAF">
        <w:rPr>
          <w:rFonts w:ascii="Arial" w:hAnsi="Arial" w:cs="Arial"/>
          <w:lang w:val="en-GB"/>
        </w:rPr>
        <w:t xml:space="preserve">data on </w:t>
      </w:r>
      <w:r w:rsidR="00B23449">
        <w:rPr>
          <w:rFonts w:ascii="Arial" w:hAnsi="Arial" w:cs="Arial"/>
          <w:lang w:val="en-GB"/>
        </w:rPr>
        <w:t xml:space="preserve">path loss </w:t>
      </w:r>
      <w:r w:rsidR="00813CAF">
        <w:rPr>
          <w:rFonts w:ascii="Arial" w:hAnsi="Arial" w:cs="Arial"/>
          <w:lang w:val="en-GB"/>
        </w:rPr>
        <w:t xml:space="preserve">models and measurements. </w:t>
      </w:r>
      <w:r w:rsidR="00946371">
        <w:rPr>
          <w:rFonts w:ascii="Arial" w:hAnsi="Arial" w:cs="Arial"/>
          <w:lang w:val="en-GB"/>
        </w:rPr>
        <w:t xml:space="preserve">This data can then be used to </w:t>
      </w:r>
      <w:r w:rsidR="00163E8E">
        <w:rPr>
          <w:rFonts w:ascii="Arial" w:hAnsi="Arial" w:cs="Arial"/>
          <w:lang w:val="en-GB"/>
        </w:rPr>
        <w:t xml:space="preserve">derive the final path loss models. </w:t>
      </w:r>
    </w:p>
    <w:p w14:paraId="2FA3326C" w14:textId="06028E9D" w:rsidR="00164CB3" w:rsidRDefault="00164CB3" w:rsidP="00D11013">
      <w:pPr>
        <w:rPr>
          <w:lang w:val="en-GB"/>
        </w:rPr>
      </w:pPr>
    </w:p>
    <w:p w14:paraId="640ACB47" w14:textId="73D305B4" w:rsidR="00D03196" w:rsidRDefault="00D03196" w:rsidP="00D03196">
      <w:pPr>
        <w:pStyle w:val="Heading2"/>
      </w:pPr>
      <w:r>
        <w:t>3.2</w:t>
      </w:r>
      <w:r>
        <w:tab/>
      </w:r>
      <w:r w:rsidR="0085712E">
        <w:t xml:space="preserve">Views on </w:t>
      </w:r>
      <w:r w:rsidR="00B43991">
        <w:t xml:space="preserve">path loss modelling: </w:t>
      </w:r>
      <w:r w:rsidR="00B5296F">
        <w:t>data merging</w:t>
      </w:r>
      <w:r w:rsidR="00B43991">
        <w:t xml:space="preserve">, </w:t>
      </w:r>
      <w:r w:rsidR="001873DD">
        <w:t>averaging, etc</w:t>
      </w:r>
    </w:p>
    <w:p w14:paraId="535783C4" w14:textId="7F360D96" w:rsidR="00B5296F" w:rsidRDefault="00B5296F" w:rsidP="00D03196">
      <w:pPr>
        <w:rPr>
          <w:rFonts w:ascii="Arial" w:hAnsi="Arial" w:cs="Arial"/>
          <w:lang w:val="en-GB"/>
        </w:rPr>
      </w:pPr>
      <w:r>
        <w:rPr>
          <w:rFonts w:ascii="Arial" w:hAnsi="Arial" w:cs="Arial"/>
          <w:lang w:val="en-GB"/>
        </w:rPr>
        <w:t xml:space="preserve">Companies are encouraged to provide views on how the </w:t>
      </w:r>
      <w:r w:rsidR="00984F92">
        <w:rPr>
          <w:rFonts w:ascii="Arial" w:hAnsi="Arial" w:cs="Arial"/>
          <w:lang w:val="en-GB"/>
        </w:rPr>
        <w:t>path loss</w:t>
      </w:r>
      <w:r>
        <w:rPr>
          <w:rFonts w:ascii="Arial" w:hAnsi="Arial" w:cs="Arial"/>
          <w:lang w:val="en-GB"/>
        </w:rPr>
        <w:t xml:space="preserve"> data from different sources should be </w:t>
      </w:r>
      <w:r w:rsidR="00984F92">
        <w:rPr>
          <w:rFonts w:ascii="Arial" w:hAnsi="Arial" w:cs="Arial"/>
          <w:lang w:val="en-GB"/>
        </w:rPr>
        <w:t>merged</w:t>
      </w:r>
      <w:r w:rsidR="007603E8">
        <w:rPr>
          <w:rFonts w:ascii="Arial" w:hAnsi="Arial" w:cs="Arial"/>
          <w:lang w:val="en-GB"/>
        </w:rPr>
        <w:t>, what type of path loss model should be used, etc</w:t>
      </w:r>
      <w:r w:rsidR="00984F92">
        <w:rPr>
          <w:rFonts w:ascii="Arial" w:hAnsi="Arial" w:cs="Arial"/>
          <w:lang w:val="en-GB"/>
        </w:rPr>
        <w:t xml:space="preserve">. </w:t>
      </w:r>
    </w:p>
    <w:p w14:paraId="0D255583" w14:textId="2C4A3FEA" w:rsidR="00D03196" w:rsidRPr="00C34CA4" w:rsidRDefault="00D03196" w:rsidP="00D03196">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D03196" w:rsidRPr="00DA62E2" w14:paraId="04FA2B56"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hideMark/>
          </w:tcPr>
          <w:p w14:paraId="6C4E3996" w14:textId="77777777" w:rsidR="00D03196" w:rsidRPr="00DA62E2" w:rsidRDefault="00D03196" w:rsidP="0001058E">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100415C6" w14:textId="77777777" w:rsidR="00D03196" w:rsidRPr="00DA62E2" w:rsidRDefault="00D03196"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07C3FE29" w14:textId="77777777" w:rsidR="00D03196" w:rsidRPr="00DA62E2" w:rsidRDefault="00D03196"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D03196" w:rsidRPr="00B1480B" w14:paraId="30D0DE2B"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0C5D3DD0" w14:textId="718FDDA8" w:rsidR="00D03196" w:rsidRPr="00B24EAC" w:rsidRDefault="00B24EAC"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2F4AD804" w14:textId="77777777" w:rsidR="00D03196" w:rsidRPr="004E15DA" w:rsidRDefault="00A3059B" w:rsidP="0001058E">
            <w:pPr>
              <w:spacing w:line="252" w:lineRule="auto"/>
              <w:rPr>
                <w:rFonts w:ascii="Arial" w:eastAsia="Calibri" w:hAnsi="Arial" w:cs="Arial"/>
                <w:sz w:val="18"/>
                <w:szCs w:val="18"/>
                <w:lang w:val="en-US" w:eastAsia="sv-SE"/>
              </w:rPr>
            </w:pPr>
            <w:r w:rsidRPr="004E15DA">
              <w:rPr>
                <w:rFonts w:ascii="Arial" w:eastAsia="Calibri" w:hAnsi="Arial" w:cs="Arial"/>
                <w:sz w:val="18"/>
                <w:szCs w:val="18"/>
                <w:lang w:val="en-US" w:eastAsia="sv-SE"/>
              </w:rPr>
              <w:t xml:space="preserve">Considering observations so far, </w:t>
            </w:r>
            <w:r w:rsidR="00D01312" w:rsidRPr="004E15DA">
              <w:rPr>
                <w:rFonts w:ascii="Arial" w:eastAsia="Calibri" w:hAnsi="Arial" w:cs="Arial"/>
                <w:sz w:val="18"/>
                <w:szCs w:val="18"/>
                <w:lang w:val="en-US" w:eastAsia="sv-SE"/>
              </w:rPr>
              <w:t xml:space="preserve">it seems like many measurements show similar </w:t>
            </w:r>
            <w:r w:rsidR="00B52B26" w:rsidRPr="004E15DA">
              <w:rPr>
                <w:rFonts w:ascii="Arial" w:eastAsia="Calibri" w:hAnsi="Arial" w:cs="Arial"/>
                <w:sz w:val="18"/>
                <w:szCs w:val="18"/>
                <w:lang w:val="en-US" w:eastAsia="sv-SE"/>
              </w:rPr>
              <w:t xml:space="preserve">path loss characteristics in LOS, see e.g. </w:t>
            </w:r>
            <w:r w:rsidR="002B28CC" w:rsidRPr="004E15DA">
              <w:rPr>
                <w:rFonts w:ascii="Arial" w:eastAsia="Calibri" w:hAnsi="Arial" w:cs="Arial"/>
                <w:sz w:val="18"/>
                <w:szCs w:val="18"/>
                <w:lang w:val="en-US" w:eastAsia="sv-SE"/>
              </w:rPr>
              <w:t>R1-1813129</w:t>
            </w:r>
            <w:r w:rsidR="00B52B26" w:rsidRPr="004E15DA">
              <w:rPr>
                <w:rFonts w:ascii="Arial" w:eastAsia="Calibri" w:hAnsi="Arial" w:cs="Arial"/>
                <w:sz w:val="18"/>
                <w:szCs w:val="18"/>
                <w:lang w:val="en-US" w:eastAsia="sv-SE"/>
              </w:rPr>
              <w:t xml:space="preserve">. </w:t>
            </w:r>
            <w:r w:rsidR="00002260" w:rsidRPr="004E15DA">
              <w:rPr>
                <w:rFonts w:ascii="Arial" w:eastAsia="Calibri" w:hAnsi="Arial" w:cs="Arial"/>
                <w:sz w:val="18"/>
                <w:szCs w:val="18"/>
                <w:lang w:val="en-US" w:eastAsia="sv-SE"/>
              </w:rPr>
              <w:t>Therefore</w:t>
            </w:r>
            <w:r w:rsidR="006600F8" w:rsidRPr="004E15DA">
              <w:rPr>
                <w:rFonts w:ascii="Arial" w:eastAsia="Calibri" w:hAnsi="Arial" w:cs="Arial"/>
                <w:sz w:val="18"/>
                <w:szCs w:val="18"/>
                <w:lang w:val="en-US" w:eastAsia="sv-SE"/>
              </w:rPr>
              <w:t>,</w:t>
            </w:r>
            <w:r w:rsidR="00002260" w:rsidRPr="004E15DA">
              <w:rPr>
                <w:rFonts w:ascii="Arial" w:eastAsia="Calibri" w:hAnsi="Arial" w:cs="Arial"/>
                <w:sz w:val="18"/>
                <w:szCs w:val="18"/>
                <w:lang w:val="en-US" w:eastAsia="sv-SE"/>
              </w:rPr>
              <w:t xml:space="preserve"> it seems reasonable to use a common LOS path loss model for all four sub-scenarios. </w:t>
            </w:r>
            <w:r w:rsidR="006600F8" w:rsidRPr="004E15DA">
              <w:rPr>
                <w:rFonts w:ascii="Arial" w:eastAsia="Calibri" w:hAnsi="Arial" w:cs="Arial"/>
                <w:sz w:val="18"/>
                <w:szCs w:val="18"/>
                <w:lang w:val="en-US" w:eastAsia="sv-SE"/>
              </w:rPr>
              <w:t xml:space="preserve">Possibly, this could also be the case for </w:t>
            </w:r>
            <w:r w:rsidR="00002260" w:rsidRPr="004E15DA">
              <w:rPr>
                <w:rFonts w:ascii="Arial" w:eastAsia="Calibri" w:hAnsi="Arial" w:cs="Arial"/>
                <w:sz w:val="18"/>
                <w:szCs w:val="18"/>
                <w:lang w:val="en-US" w:eastAsia="sv-SE"/>
              </w:rPr>
              <w:t>NLOS</w:t>
            </w:r>
            <w:r w:rsidR="007D268F" w:rsidRPr="004E15DA">
              <w:rPr>
                <w:rFonts w:ascii="Arial" w:eastAsia="Calibri" w:hAnsi="Arial" w:cs="Arial"/>
                <w:sz w:val="18"/>
                <w:szCs w:val="18"/>
                <w:lang w:val="en-US" w:eastAsia="sv-SE"/>
              </w:rPr>
              <w:t xml:space="preserve">, however some more detailed analysis of the path loss in each sub-scenario might be required. </w:t>
            </w:r>
          </w:p>
          <w:p w14:paraId="004C6560" w14:textId="41981260" w:rsidR="007D375C" w:rsidRPr="004E15DA" w:rsidRDefault="007D375C" w:rsidP="0001058E">
            <w:pPr>
              <w:spacing w:line="252" w:lineRule="auto"/>
              <w:rPr>
                <w:rFonts w:ascii="Arial" w:eastAsia="Calibri" w:hAnsi="Arial" w:cs="Arial"/>
                <w:sz w:val="18"/>
                <w:szCs w:val="18"/>
                <w:lang w:val="en-US" w:eastAsia="sv-SE"/>
              </w:rPr>
            </w:pPr>
            <w:r w:rsidRPr="004E15DA">
              <w:rPr>
                <w:rFonts w:ascii="Arial" w:eastAsia="Calibri" w:hAnsi="Arial" w:cs="Arial"/>
                <w:sz w:val="18"/>
                <w:szCs w:val="18"/>
                <w:lang w:val="en-US" w:eastAsia="sv-SE"/>
              </w:rPr>
              <w:t xml:space="preserve">At this point we do not expect the hall size to be a major factor in the path loss model, so as a starting point results from measurements in different size halls could be pooled. However, if the path loss behavior is very different for very small or very large halls </w:t>
            </w:r>
            <w:r w:rsidR="004E6569" w:rsidRPr="004E15DA">
              <w:rPr>
                <w:rFonts w:ascii="Arial" w:eastAsia="Calibri" w:hAnsi="Arial" w:cs="Arial"/>
                <w:sz w:val="18"/>
                <w:szCs w:val="18"/>
                <w:lang w:val="en-US" w:eastAsia="sv-SE"/>
              </w:rPr>
              <w:t xml:space="preserve">then it may be best to restrict the hall size range in the scenario description so as to exclude such results. </w:t>
            </w:r>
          </w:p>
          <w:p w14:paraId="7019178C" w14:textId="05D03D1A" w:rsidR="005523CA" w:rsidRPr="004E15DA" w:rsidRDefault="0043060B" w:rsidP="0001058E">
            <w:pPr>
              <w:spacing w:line="252" w:lineRule="auto"/>
              <w:rPr>
                <w:rFonts w:ascii="Arial" w:eastAsia="Calibri" w:hAnsi="Arial" w:cs="Arial"/>
                <w:sz w:val="18"/>
                <w:szCs w:val="18"/>
                <w:lang w:val="en-US" w:eastAsia="sv-SE"/>
              </w:rPr>
            </w:pPr>
            <w:r w:rsidRPr="004E15DA">
              <w:rPr>
                <w:rFonts w:ascii="Arial" w:eastAsia="Calibri" w:hAnsi="Arial" w:cs="Arial"/>
                <w:sz w:val="18"/>
                <w:szCs w:val="18"/>
                <w:lang w:val="en-US" w:eastAsia="sv-SE"/>
              </w:rPr>
              <w:t>An ABG-type path loss model with three parameters (intercept A, distance-slope B, and frequency slope G)</w:t>
            </w:r>
            <w:r w:rsidR="005F5223" w:rsidRPr="004E15DA">
              <w:rPr>
                <w:rFonts w:ascii="Arial" w:eastAsia="Calibri" w:hAnsi="Arial" w:cs="Arial"/>
                <w:sz w:val="18"/>
                <w:szCs w:val="18"/>
                <w:lang w:val="en-US" w:eastAsia="sv-SE"/>
              </w:rPr>
              <w:t xml:space="preserve"> is a good starting point. These parameters can be estimated using </w:t>
            </w:r>
            <w:r w:rsidR="005818A7" w:rsidRPr="004E15DA">
              <w:rPr>
                <w:rFonts w:ascii="Arial" w:eastAsia="Calibri" w:hAnsi="Arial" w:cs="Arial"/>
                <w:sz w:val="18"/>
                <w:szCs w:val="18"/>
                <w:lang w:val="en-US" w:eastAsia="sv-SE"/>
              </w:rPr>
              <w:t xml:space="preserve">regression analysis using the </w:t>
            </w:r>
            <w:r w:rsidR="00A64D4F" w:rsidRPr="004E15DA">
              <w:rPr>
                <w:rFonts w:ascii="Arial" w:eastAsia="Calibri" w:hAnsi="Arial" w:cs="Arial"/>
                <w:sz w:val="18"/>
                <w:szCs w:val="18"/>
                <w:lang w:val="en-US" w:eastAsia="sv-SE"/>
              </w:rPr>
              <w:t xml:space="preserve">reported path loss </w:t>
            </w:r>
            <w:r w:rsidR="005818A7" w:rsidRPr="004E15DA">
              <w:rPr>
                <w:rFonts w:ascii="Arial" w:eastAsia="Calibri" w:hAnsi="Arial" w:cs="Arial"/>
                <w:sz w:val="18"/>
                <w:szCs w:val="18"/>
                <w:lang w:val="en-US" w:eastAsia="sv-SE"/>
              </w:rPr>
              <w:t>data</w:t>
            </w:r>
            <w:r w:rsidR="00A64D4F" w:rsidRPr="004E15DA">
              <w:rPr>
                <w:rFonts w:ascii="Arial" w:eastAsia="Calibri" w:hAnsi="Arial" w:cs="Arial"/>
                <w:sz w:val="18"/>
                <w:szCs w:val="18"/>
                <w:lang w:val="en-US" w:eastAsia="sv-SE"/>
              </w:rPr>
              <w:t xml:space="preserve"> from different sources. </w:t>
            </w:r>
            <w:r w:rsidR="00C75399" w:rsidRPr="004E15DA">
              <w:rPr>
                <w:rFonts w:ascii="Arial" w:eastAsia="Calibri" w:hAnsi="Arial" w:cs="Arial"/>
                <w:sz w:val="18"/>
                <w:szCs w:val="18"/>
                <w:lang w:val="en-US" w:eastAsia="sv-SE"/>
              </w:rPr>
              <w:t xml:space="preserve">If </w:t>
            </w:r>
            <w:r w:rsidR="00755056" w:rsidRPr="004E15DA">
              <w:rPr>
                <w:rFonts w:ascii="Arial" w:eastAsia="Calibri" w:hAnsi="Arial" w:cs="Arial"/>
                <w:sz w:val="18"/>
                <w:szCs w:val="18"/>
                <w:lang w:val="en-US" w:eastAsia="sv-SE"/>
              </w:rPr>
              <w:t>(</w:t>
            </w:r>
            <w:proofErr w:type="spellStart"/>
            <w:r w:rsidR="00755056" w:rsidRPr="004E15DA">
              <w:rPr>
                <w:rFonts w:ascii="Arial" w:eastAsia="Calibri" w:hAnsi="Arial" w:cs="Arial"/>
                <w:sz w:val="18"/>
                <w:szCs w:val="18"/>
                <w:lang w:val="en-US" w:eastAsia="sv-SE"/>
              </w:rPr>
              <w:t>d,PL</w:t>
            </w:r>
            <w:proofErr w:type="spellEnd"/>
            <w:r w:rsidR="00755056" w:rsidRPr="004E15DA">
              <w:rPr>
                <w:rFonts w:ascii="Arial" w:eastAsia="Calibri" w:hAnsi="Arial" w:cs="Arial"/>
                <w:sz w:val="18"/>
                <w:szCs w:val="18"/>
                <w:lang w:val="en-US" w:eastAsia="sv-SE"/>
              </w:rPr>
              <w:t xml:space="preserve">) data points are not directly available such points can be synthetically generated using the reported distance ranges and </w:t>
            </w:r>
            <w:r w:rsidR="003715DC" w:rsidRPr="004E15DA">
              <w:rPr>
                <w:rFonts w:ascii="Arial" w:eastAsia="Calibri" w:hAnsi="Arial" w:cs="Arial"/>
                <w:sz w:val="18"/>
                <w:szCs w:val="18"/>
                <w:lang w:val="en-US" w:eastAsia="sv-SE"/>
              </w:rPr>
              <w:t>path loss models</w:t>
            </w:r>
            <w:r w:rsidR="00755056" w:rsidRPr="004E15DA">
              <w:rPr>
                <w:rFonts w:ascii="Arial" w:eastAsia="Calibri" w:hAnsi="Arial" w:cs="Arial"/>
                <w:sz w:val="18"/>
                <w:szCs w:val="18"/>
                <w:lang w:val="en-US" w:eastAsia="sv-SE"/>
              </w:rPr>
              <w:t xml:space="preserve">. </w:t>
            </w:r>
            <w:r w:rsidR="003715DC" w:rsidRPr="004E15DA">
              <w:rPr>
                <w:rFonts w:ascii="Arial" w:eastAsia="Calibri" w:hAnsi="Arial" w:cs="Arial"/>
                <w:sz w:val="18"/>
                <w:szCs w:val="18"/>
                <w:lang w:val="en-US" w:eastAsia="sv-SE"/>
              </w:rPr>
              <w:t xml:space="preserve">Here one should be careful when aggregating </w:t>
            </w:r>
            <w:r w:rsidR="00EE15BB" w:rsidRPr="004E15DA">
              <w:rPr>
                <w:rFonts w:ascii="Arial" w:eastAsia="Calibri" w:hAnsi="Arial" w:cs="Arial"/>
                <w:sz w:val="18"/>
                <w:szCs w:val="18"/>
                <w:lang w:val="en-US" w:eastAsia="sv-SE"/>
              </w:rPr>
              <w:t>data</w:t>
            </w:r>
            <w:r w:rsidR="003715DC" w:rsidRPr="004E15DA">
              <w:rPr>
                <w:rFonts w:ascii="Arial" w:eastAsia="Calibri" w:hAnsi="Arial" w:cs="Arial"/>
                <w:sz w:val="18"/>
                <w:szCs w:val="18"/>
                <w:lang w:val="en-US" w:eastAsia="sv-SE"/>
              </w:rPr>
              <w:t xml:space="preserve"> points from </w:t>
            </w:r>
            <w:r w:rsidR="00A21CAE" w:rsidRPr="004E15DA">
              <w:rPr>
                <w:rFonts w:ascii="Arial" w:eastAsia="Calibri" w:hAnsi="Arial" w:cs="Arial"/>
                <w:sz w:val="18"/>
                <w:szCs w:val="18"/>
                <w:lang w:val="en-US" w:eastAsia="sv-SE"/>
              </w:rPr>
              <w:t xml:space="preserve">multiple sources, since </w:t>
            </w:r>
            <w:r w:rsidR="00DE4159" w:rsidRPr="004E15DA">
              <w:rPr>
                <w:rFonts w:ascii="Arial" w:eastAsia="Calibri" w:hAnsi="Arial" w:cs="Arial"/>
                <w:sz w:val="18"/>
                <w:szCs w:val="18"/>
                <w:lang w:val="en-US" w:eastAsia="sv-SE"/>
              </w:rPr>
              <w:t xml:space="preserve">the measurements can contain varying number of points and </w:t>
            </w:r>
            <w:r w:rsidR="00762B52" w:rsidRPr="004E15DA">
              <w:rPr>
                <w:rFonts w:ascii="Arial" w:eastAsia="Calibri" w:hAnsi="Arial" w:cs="Arial"/>
                <w:sz w:val="18"/>
                <w:szCs w:val="18"/>
                <w:lang w:val="en-US" w:eastAsia="sv-SE"/>
              </w:rPr>
              <w:t>quality of measurements. Consider if it is possible to apply some weighting to take such factors into account</w:t>
            </w:r>
            <w:r w:rsidR="009769DC" w:rsidRPr="004E15DA">
              <w:rPr>
                <w:rFonts w:ascii="Arial" w:eastAsia="Calibri" w:hAnsi="Arial" w:cs="Arial"/>
                <w:sz w:val="18"/>
                <w:szCs w:val="18"/>
                <w:lang w:val="en-US" w:eastAsia="sv-SE"/>
              </w:rPr>
              <w:t xml:space="preserve">, so that results from a few high-quality measurements are not drowned in the “noise” from many low-quality measurements. </w:t>
            </w:r>
          </w:p>
        </w:tc>
        <w:tc>
          <w:tcPr>
            <w:tcW w:w="3338" w:type="dxa"/>
            <w:tcBorders>
              <w:top w:val="single" w:sz="4" w:space="0" w:color="auto"/>
              <w:left w:val="single" w:sz="4" w:space="0" w:color="auto"/>
              <w:bottom w:val="single" w:sz="4" w:space="0" w:color="auto"/>
              <w:right w:val="single" w:sz="4" w:space="0" w:color="auto"/>
            </w:tcBorders>
          </w:tcPr>
          <w:p w14:paraId="6A0588E6" w14:textId="65A86203" w:rsidR="00A3059B" w:rsidRDefault="008546E9" w:rsidP="0041596C">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Use a common path loss model for LOS in all sub-scenarios</w:t>
            </w:r>
          </w:p>
          <w:p w14:paraId="07C50401" w14:textId="43CF9993" w:rsidR="0052627F" w:rsidRDefault="0052627F" w:rsidP="0041596C">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 xml:space="preserve">As a starting point, derive separate NLOS path loss models for the different scenarios, with the option to merge </w:t>
            </w:r>
            <w:r w:rsidR="00B545E3">
              <w:rPr>
                <w:rFonts w:ascii="Arial" w:hAnsi="Arial" w:cs="Arial"/>
                <w:sz w:val="18"/>
                <w:szCs w:val="18"/>
                <w:lang w:val="en-US" w:eastAsia="sv-SE"/>
              </w:rPr>
              <w:t>if the results are similar</w:t>
            </w:r>
          </w:p>
          <w:p w14:paraId="741C14FF" w14:textId="23F4D4F4" w:rsidR="008B390D" w:rsidRDefault="00015862" w:rsidP="008B390D">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 xml:space="preserve">Derive path loss models by </w:t>
            </w:r>
            <w:r w:rsidR="00A15B29">
              <w:rPr>
                <w:rFonts w:ascii="Arial" w:hAnsi="Arial" w:cs="Arial"/>
                <w:sz w:val="18"/>
                <w:szCs w:val="18"/>
                <w:lang w:val="en-US" w:eastAsia="sv-SE"/>
              </w:rPr>
              <w:t>fitting an ABG model to the data</w:t>
            </w:r>
          </w:p>
          <w:p w14:paraId="029A4E1D" w14:textId="06843B43" w:rsidR="0004075D" w:rsidRDefault="0004075D" w:rsidP="0004075D">
            <w:pPr>
              <w:pStyle w:val="ListParagraph"/>
              <w:numPr>
                <w:ilvl w:val="1"/>
                <w:numId w:val="34"/>
              </w:numPr>
              <w:spacing w:line="252" w:lineRule="auto"/>
              <w:rPr>
                <w:rFonts w:ascii="Arial" w:hAnsi="Arial" w:cs="Arial"/>
                <w:sz w:val="18"/>
                <w:szCs w:val="18"/>
                <w:lang w:val="en-US" w:eastAsia="sv-SE"/>
              </w:rPr>
            </w:pPr>
            <w:r>
              <w:rPr>
                <w:rFonts w:ascii="Arial" w:hAnsi="Arial" w:cs="Arial"/>
                <w:sz w:val="18"/>
                <w:szCs w:val="18"/>
                <w:lang w:val="en-US" w:eastAsia="sv-SE"/>
              </w:rPr>
              <w:t xml:space="preserve">Note: </w:t>
            </w:r>
            <w:r w:rsidR="000178CE">
              <w:rPr>
                <w:rFonts w:ascii="Arial" w:hAnsi="Arial" w:cs="Arial"/>
                <w:sz w:val="18"/>
                <w:szCs w:val="18"/>
                <w:lang w:val="en-US" w:eastAsia="sv-SE"/>
              </w:rPr>
              <w:t xml:space="preserve">consider </w:t>
            </w:r>
            <w:r w:rsidR="0011411D">
              <w:rPr>
                <w:rFonts w:ascii="Arial" w:hAnsi="Arial" w:cs="Arial"/>
                <w:sz w:val="18"/>
                <w:szCs w:val="18"/>
                <w:lang w:val="en-US" w:eastAsia="sv-SE"/>
              </w:rPr>
              <w:t>the scientific quality of the measurements</w:t>
            </w:r>
            <w:r w:rsidR="0032549A">
              <w:rPr>
                <w:rFonts w:ascii="Arial" w:hAnsi="Arial" w:cs="Arial"/>
                <w:sz w:val="18"/>
                <w:szCs w:val="18"/>
                <w:lang w:val="en-US" w:eastAsia="sv-SE"/>
              </w:rPr>
              <w:t xml:space="preserve"> by giving more weight to comprehensive and well-executed measurement campaigns</w:t>
            </w:r>
          </w:p>
          <w:p w14:paraId="0DA93E8A" w14:textId="35A07F77" w:rsidR="008B390D" w:rsidRPr="004E15DA" w:rsidRDefault="008B390D" w:rsidP="00AE4AD2">
            <w:pPr>
              <w:spacing w:line="252" w:lineRule="auto"/>
              <w:rPr>
                <w:rFonts w:ascii="Arial" w:hAnsi="Arial" w:cs="Arial"/>
                <w:sz w:val="18"/>
                <w:szCs w:val="18"/>
                <w:lang w:val="en-US" w:eastAsia="sv-SE"/>
              </w:rPr>
            </w:pPr>
          </w:p>
        </w:tc>
      </w:tr>
      <w:tr w:rsidR="00D03196" w:rsidRPr="00B1480B" w14:paraId="266728B7"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57E7EDA3" w14:textId="2CA165D1" w:rsidR="00D03196" w:rsidRPr="00727CFD" w:rsidRDefault="009146CF"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ZTE</w:t>
            </w:r>
          </w:p>
        </w:tc>
        <w:tc>
          <w:tcPr>
            <w:tcW w:w="5241" w:type="dxa"/>
            <w:tcBorders>
              <w:top w:val="single" w:sz="4" w:space="0" w:color="auto"/>
              <w:left w:val="single" w:sz="4" w:space="0" w:color="auto"/>
              <w:bottom w:val="single" w:sz="4" w:space="0" w:color="auto"/>
              <w:right w:val="single" w:sz="4" w:space="0" w:color="auto"/>
            </w:tcBorders>
          </w:tcPr>
          <w:p w14:paraId="77947422" w14:textId="02A559CA" w:rsidR="0082716E" w:rsidRPr="004E15DA" w:rsidRDefault="00D41E09" w:rsidP="005A2323">
            <w:pPr>
              <w:spacing w:line="252" w:lineRule="auto"/>
              <w:rPr>
                <w:rFonts w:ascii="Arial" w:eastAsia="SimSun" w:hAnsi="Arial" w:cs="Arial"/>
                <w:sz w:val="18"/>
                <w:szCs w:val="18"/>
                <w:lang w:val="en-US"/>
              </w:rPr>
            </w:pPr>
            <w:r w:rsidRPr="004E15DA">
              <w:rPr>
                <w:rFonts w:ascii="Arial" w:eastAsia="SimSun" w:hAnsi="Arial" w:cs="Arial" w:hint="eastAsia"/>
                <w:sz w:val="18"/>
                <w:szCs w:val="18"/>
                <w:lang w:val="en-US"/>
              </w:rPr>
              <w:t xml:space="preserve">When merging data from different sources, both quantity and quality of the data are important to </w:t>
            </w:r>
            <w:r w:rsidRPr="004E15DA">
              <w:rPr>
                <w:rFonts w:ascii="Arial" w:eastAsia="SimSun" w:hAnsi="Arial" w:cs="Arial"/>
                <w:sz w:val="18"/>
                <w:szCs w:val="18"/>
                <w:lang w:val="en-US"/>
              </w:rPr>
              <w:t>conclude reasonable</w:t>
            </w:r>
            <w:r w:rsidRPr="004E15DA">
              <w:rPr>
                <w:rFonts w:ascii="Arial" w:eastAsia="SimSun" w:hAnsi="Arial" w:cs="Arial" w:hint="eastAsia"/>
                <w:sz w:val="18"/>
                <w:szCs w:val="18"/>
                <w:lang w:val="en-US"/>
              </w:rPr>
              <w:t xml:space="preserve"> result. </w:t>
            </w:r>
            <w:r w:rsidRPr="004E15DA">
              <w:rPr>
                <w:rFonts w:ascii="Arial" w:eastAsia="SimSun" w:hAnsi="Arial" w:cs="Arial"/>
                <w:sz w:val="18"/>
                <w:szCs w:val="18"/>
                <w:lang w:val="en-US"/>
              </w:rPr>
              <w:t xml:space="preserve">Therefore, in order to avoid the sources with large amount of data prevails those with small amount of data, it is </w:t>
            </w:r>
            <w:r w:rsidR="0082716E" w:rsidRPr="004E15DA">
              <w:rPr>
                <w:rFonts w:ascii="Arial" w:eastAsia="SimSun" w:hAnsi="Arial" w:cs="Arial"/>
                <w:sz w:val="18"/>
                <w:szCs w:val="18"/>
                <w:lang w:val="en-US"/>
              </w:rPr>
              <w:t>proposed</w:t>
            </w:r>
            <w:r w:rsidRPr="004E15DA">
              <w:rPr>
                <w:rFonts w:ascii="Arial" w:eastAsia="SimSun" w:hAnsi="Arial" w:cs="Arial"/>
                <w:sz w:val="18"/>
                <w:szCs w:val="18"/>
                <w:lang w:val="en-US"/>
              </w:rPr>
              <w:t xml:space="preserve"> to </w:t>
            </w:r>
            <w:r w:rsidR="0082716E" w:rsidRPr="004E15DA">
              <w:rPr>
                <w:rFonts w:ascii="Arial" w:eastAsia="SimSun" w:hAnsi="Arial" w:cs="Arial"/>
                <w:sz w:val="18"/>
                <w:szCs w:val="18"/>
                <w:lang w:val="en-US"/>
              </w:rPr>
              <w:t>use the model</w:t>
            </w:r>
            <w:r w:rsidR="005A2323" w:rsidRPr="004E15DA">
              <w:rPr>
                <w:rFonts w:ascii="Arial" w:eastAsia="SimSun" w:hAnsi="Arial" w:cs="Arial"/>
                <w:sz w:val="18"/>
                <w:szCs w:val="18"/>
                <w:lang w:val="en-US"/>
              </w:rPr>
              <w:t>s</w:t>
            </w:r>
            <w:r w:rsidR="0082716E" w:rsidRPr="004E15DA">
              <w:rPr>
                <w:rFonts w:ascii="Arial" w:eastAsia="SimSun" w:hAnsi="Arial" w:cs="Arial"/>
                <w:sz w:val="18"/>
                <w:szCs w:val="18"/>
                <w:lang w:val="en-US"/>
              </w:rPr>
              <w:t xml:space="preserve"> and parameters by different sources to generate equal amount of data for aggregating, where shadowing fading shall be considered as well.</w:t>
            </w:r>
          </w:p>
        </w:tc>
        <w:tc>
          <w:tcPr>
            <w:tcW w:w="3338" w:type="dxa"/>
            <w:tcBorders>
              <w:top w:val="single" w:sz="4" w:space="0" w:color="auto"/>
              <w:left w:val="single" w:sz="4" w:space="0" w:color="auto"/>
              <w:bottom w:val="single" w:sz="4" w:space="0" w:color="auto"/>
              <w:right w:val="single" w:sz="4" w:space="0" w:color="auto"/>
            </w:tcBorders>
          </w:tcPr>
          <w:p w14:paraId="4E62AE12" w14:textId="3201FC0F" w:rsidR="00D03196" w:rsidRPr="004E15DA" w:rsidRDefault="006D3BC9" w:rsidP="005A2323">
            <w:pPr>
              <w:spacing w:line="252" w:lineRule="auto"/>
              <w:rPr>
                <w:rFonts w:ascii="Arial" w:eastAsia="SimSun" w:hAnsi="Arial" w:cs="Arial"/>
                <w:sz w:val="18"/>
                <w:szCs w:val="18"/>
                <w:lang w:val="en-US"/>
              </w:rPr>
            </w:pPr>
            <w:r w:rsidRPr="004E15DA">
              <w:rPr>
                <w:rFonts w:ascii="Arial" w:eastAsia="SimSun" w:hAnsi="Arial" w:cs="Arial"/>
                <w:sz w:val="18"/>
                <w:szCs w:val="18"/>
                <w:lang w:val="en-US"/>
              </w:rPr>
              <w:t xml:space="preserve">1. </w:t>
            </w:r>
            <w:r w:rsidR="0082716E" w:rsidRPr="004E15DA">
              <w:rPr>
                <w:rFonts w:ascii="Arial" w:eastAsia="SimSun" w:hAnsi="Arial" w:cs="Arial"/>
                <w:sz w:val="18"/>
                <w:szCs w:val="18"/>
                <w:lang w:val="en-US"/>
              </w:rPr>
              <w:t>It is proposed to use the model</w:t>
            </w:r>
            <w:r w:rsidR="005A2323" w:rsidRPr="004E15DA">
              <w:rPr>
                <w:rFonts w:ascii="Arial" w:eastAsia="SimSun" w:hAnsi="Arial" w:cs="Arial"/>
                <w:sz w:val="18"/>
                <w:szCs w:val="18"/>
                <w:lang w:val="en-US"/>
              </w:rPr>
              <w:t>s</w:t>
            </w:r>
            <w:r w:rsidR="0082716E" w:rsidRPr="004E15DA">
              <w:rPr>
                <w:rFonts w:ascii="Arial" w:eastAsia="SimSun" w:hAnsi="Arial" w:cs="Arial"/>
                <w:sz w:val="18"/>
                <w:szCs w:val="18"/>
                <w:lang w:val="en-US"/>
              </w:rPr>
              <w:t xml:space="preserve"> and parameters by different sources to generate equal amount of data for aggregating, where shadowing fading shall be considered as well.</w:t>
            </w:r>
          </w:p>
          <w:p w14:paraId="1719447F" w14:textId="112F9C00" w:rsidR="005A2323" w:rsidRPr="004E15DA" w:rsidRDefault="006D3BC9" w:rsidP="005A2323">
            <w:pPr>
              <w:spacing w:line="252" w:lineRule="auto"/>
              <w:rPr>
                <w:rFonts w:ascii="Arial" w:eastAsia="SimSun" w:hAnsi="Arial" w:cs="Arial"/>
                <w:sz w:val="18"/>
                <w:szCs w:val="18"/>
                <w:lang w:val="en-US"/>
              </w:rPr>
            </w:pPr>
            <w:r w:rsidRPr="004E15DA">
              <w:rPr>
                <w:rFonts w:ascii="Arial" w:eastAsia="SimSun" w:hAnsi="Arial" w:cs="Arial"/>
                <w:sz w:val="18"/>
                <w:szCs w:val="18"/>
                <w:lang w:val="en-US"/>
              </w:rPr>
              <w:t xml:space="preserve">2. </w:t>
            </w:r>
            <w:r w:rsidR="005A2323" w:rsidRPr="004E15DA">
              <w:rPr>
                <w:rFonts w:ascii="Arial" w:eastAsia="SimSun" w:hAnsi="Arial" w:cs="Arial"/>
                <w:sz w:val="18"/>
                <w:szCs w:val="18"/>
                <w:lang w:val="en-US"/>
              </w:rPr>
              <w:t>A common path loss model in LOS state is proposed.</w:t>
            </w:r>
          </w:p>
          <w:p w14:paraId="407DDFC2" w14:textId="7C9317B9" w:rsidR="005A2323" w:rsidRPr="004E15DA" w:rsidRDefault="006D3BC9" w:rsidP="005A2323">
            <w:pPr>
              <w:spacing w:line="252" w:lineRule="auto"/>
              <w:rPr>
                <w:rFonts w:ascii="Arial" w:eastAsia="SimSun" w:hAnsi="Arial" w:cs="Arial"/>
                <w:sz w:val="18"/>
                <w:szCs w:val="18"/>
                <w:lang w:val="en-US"/>
              </w:rPr>
            </w:pPr>
            <w:r w:rsidRPr="004E15DA">
              <w:rPr>
                <w:rFonts w:ascii="Arial" w:eastAsia="SimSun" w:hAnsi="Arial" w:cs="Arial"/>
                <w:sz w:val="18"/>
                <w:szCs w:val="18"/>
                <w:lang w:val="en-US"/>
              </w:rPr>
              <w:t xml:space="preserve">3. </w:t>
            </w:r>
            <w:r w:rsidR="005A2323" w:rsidRPr="004E15DA">
              <w:rPr>
                <w:rFonts w:ascii="Arial" w:eastAsia="SimSun" w:hAnsi="Arial" w:cs="Arial"/>
                <w:sz w:val="18"/>
                <w:szCs w:val="18"/>
                <w:lang w:val="en-US"/>
              </w:rPr>
              <w:t>The ABG model is proposed for the UT in NLOS state in different sub-scenarios.</w:t>
            </w:r>
          </w:p>
          <w:p w14:paraId="1538281A" w14:textId="0AA036EA" w:rsidR="005A2323" w:rsidRPr="004E15DA" w:rsidRDefault="006D3BC9" w:rsidP="006D3BC9">
            <w:pPr>
              <w:spacing w:line="252" w:lineRule="auto"/>
              <w:rPr>
                <w:rFonts w:ascii="Arial" w:eastAsia="SimSun" w:hAnsi="Arial" w:cs="Arial"/>
                <w:sz w:val="18"/>
                <w:szCs w:val="18"/>
                <w:lang w:val="en-US"/>
              </w:rPr>
            </w:pPr>
            <w:r w:rsidRPr="004E15DA">
              <w:rPr>
                <w:rFonts w:ascii="Arial" w:eastAsia="SimSun" w:hAnsi="Arial" w:cs="Arial" w:hint="eastAsia"/>
                <w:sz w:val="18"/>
                <w:szCs w:val="18"/>
                <w:lang w:val="en-US"/>
              </w:rPr>
              <w:t xml:space="preserve">4. </w:t>
            </w:r>
            <w:r w:rsidRPr="004E15DA">
              <w:rPr>
                <w:rFonts w:ascii="Arial" w:eastAsia="SimSun" w:hAnsi="Arial" w:cs="Arial"/>
                <w:sz w:val="18"/>
                <w:szCs w:val="18"/>
                <w:lang w:val="en-US"/>
              </w:rPr>
              <w:t xml:space="preserve">Besides </w:t>
            </w:r>
            <w:r w:rsidRPr="004E15DA">
              <w:rPr>
                <w:rFonts w:ascii="Arial" w:eastAsia="Calibri" w:hAnsi="Arial" w:cs="Arial"/>
                <w:sz w:val="18"/>
                <w:szCs w:val="18"/>
                <w:lang w:val="en-US" w:eastAsia="sv-SE"/>
              </w:rPr>
              <w:t>frequency slope G</w:t>
            </w:r>
            <w:r w:rsidRPr="004E15DA">
              <w:rPr>
                <w:rFonts w:ascii="Arial" w:eastAsia="SimSun" w:hAnsi="Arial" w:cs="Arial"/>
                <w:sz w:val="18"/>
                <w:szCs w:val="18"/>
                <w:lang w:val="en-US"/>
              </w:rPr>
              <w:t>, the frequency-dependency of A or B shall be investigated as well.</w:t>
            </w:r>
          </w:p>
        </w:tc>
      </w:tr>
      <w:tr w:rsidR="00D03196" w:rsidRPr="00B1480B" w14:paraId="5D9CA1BE"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5E91C1F4" w14:textId="6E918DBB" w:rsidR="00D03196" w:rsidRPr="00727CFD" w:rsidRDefault="00F131A2" w:rsidP="0001058E">
            <w:pPr>
              <w:spacing w:line="252" w:lineRule="auto"/>
              <w:rPr>
                <w:rFonts w:ascii="Arial" w:eastAsia="Calibri" w:hAnsi="Arial" w:cs="Arial"/>
                <w:sz w:val="18"/>
                <w:szCs w:val="18"/>
                <w:lang w:eastAsia="sv-SE"/>
              </w:rPr>
            </w:pPr>
            <w:r>
              <w:rPr>
                <w:rFonts w:ascii="Arial" w:eastAsia="Calibri" w:hAnsi="Arial" w:cs="Arial"/>
                <w:sz w:val="18"/>
                <w:szCs w:val="18"/>
                <w:lang w:eastAsia="sv-SE"/>
              </w:rPr>
              <w:t>Huawei</w:t>
            </w:r>
          </w:p>
        </w:tc>
        <w:tc>
          <w:tcPr>
            <w:tcW w:w="5241" w:type="dxa"/>
            <w:tcBorders>
              <w:top w:val="single" w:sz="4" w:space="0" w:color="auto"/>
              <w:left w:val="single" w:sz="4" w:space="0" w:color="auto"/>
              <w:bottom w:val="single" w:sz="4" w:space="0" w:color="auto"/>
              <w:right w:val="single" w:sz="4" w:space="0" w:color="auto"/>
            </w:tcBorders>
          </w:tcPr>
          <w:p w14:paraId="77ACFC66" w14:textId="77777777" w:rsidR="00D03196" w:rsidRDefault="001271E0" w:rsidP="001271E0">
            <w:pPr>
              <w:spacing w:line="252" w:lineRule="auto"/>
              <w:rPr>
                <w:rFonts w:ascii="Arial" w:eastAsia="Calibri" w:hAnsi="Arial" w:cs="Arial"/>
                <w:sz w:val="18"/>
                <w:szCs w:val="18"/>
                <w:lang w:eastAsia="sv-SE"/>
              </w:rPr>
            </w:pPr>
            <w:r w:rsidRPr="004E15DA">
              <w:rPr>
                <w:rFonts w:ascii="Arial" w:eastAsia="Calibri" w:hAnsi="Arial" w:cs="Arial"/>
                <w:sz w:val="18"/>
                <w:szCs w:val="18"/>
                <w:lang w:val="en-US" w:eastAsia="sv-SE"/>
              </w:rPr>
              <w:t xml:space="preserve">The variation between path loss models is huge, and direct average would lead to very high standard deviation. Companies should share the results per sub-scenario: BS </w:t>
            </w:r>
            <w:r w:rsidRPr="004E15DA">
              <w:rPr>
                <w:rFonts w:ascii="Arial" w:eastAsia="Calibri" w:hAnsi="Arial" w:cs="Arial"/>
                <w:sz w:val="18"/>
                <w:szCs w:val="18"/>
                <w:lang w:val="en-US" w:eastAsia="sv-SE"/>
              </w:rPr>
              <w:lastRenderedPageBreak/>
              <w:t xml:space="preserve">height above/below clutter, high/low density clutter. </w:t>
            </w:r>
            <w:r>
              <w:rPr>
                <w:rFonts w:ascii="Arial" w:eastAsia="Calibri" w:hAnsi="Arial" w:cs="Arial"/>
                <w:sz w:val="18"/>
                <w:szCs w:val="18"/>
                <w:lang w:eastAsia="sv-SE"/>
              </w:rPr>
              <w:t>The merge could be done via different methods:</w:t>
            </w:r>
          </w:p>
          <w:p w14:paraId="23C287D1" w14:textId="77777777" w:rsidR="001271E0" w:rsidRDefault="001271E0" w:rsidP="004E15DA">
            <w:pPr>
              <w:pStyle w:val="ListParagraph"/>
              <w:numPr>
                <w:ilvl w:val="0"/>
                <w:numId w:val="35"/>
              </w:numPr>
              <w:spacing w:line="252" w:lineRule="auto"/>
              <w:rPr>
                <w:rFonts w:ascii="Arial" w:hAnsi="Arial" w:cs="Arial"/>
                <w:sz w:val="18"/>
                <w:szCs w:val="18"/>
                <w:lang w:eastAsia="sv-SE"/>
              </w:rPr>
            </w:pPr>
            <w:r w:rsidRPr="004E15DA">
              <w:rPr>
                <w:rFonts w:ascii="Arial" w:hAnsi="Arial" w:cs="Arial"/>
                <w:sz w:val="18"/>
                <w:szCs w:val="18"/>
                <w:lang w:eastAsia="sv-SE"/>
              </w:rPr>
              <w:t>Option 1: Collect raw data (distance, power, f, antenna height, sub-scenario) from companies. Companies are encouraged to share the data– The problem in this option is the limited a</w:t>
            </w:r>
            <w:r w:rsidRPr="001271E0">
              <w:rPr>
                <w:rFonts w:ascii="Arial" w:hAnsi="Arial" w:cs="Arial"/>
                <w:sz w:val="18"/>
                <w:szCs w:val="18"/>
                <w:lang w:eastAsia="sv-SE"/>
              </w:rPr>
              <w:t>mount data before May.</w:t>
            </w:r>
          </w:p>
          <w:p w14:paraId="3D818B3D" w14:textId="77777777" w:rsidR="001271E0" w:rsidRPr="001271E0" w:rsidRDefault="001271E0" w:rsidP="004E15DA">
            <w:pPr>
              <w:pStyle w:val="ListParagraph"/>
              <w:numPr>
                <w:ilvl w:val="0"/>
                <w:numId w:val="35"/>
              </w:numPr>
              <w:spacing w:line="252" w:lineRule="auto"/>
              <w:rPr>
                <w:rFonts w:ascii="Arial" w:hAnsi="Arial" w:cs="Arial"/>
                <w:sz w:val="18"/>
                <w:szCs w:val="18"/>
                <w:lang w:eastAsia="sv-SE"/>
              </w:rPr>
            </w:pPr>
            <w:r w:rsidRPr="004E15DA">
              <w:rPr>
                <w:rFonts w:ascii="Arial" w:hAnsi="Arial" w:cs="Arial"/>
                <w:sz w:val="18"/>
                <w:szCs w:val="18"/>
                <w:lang w:eastAsia="sv-SE"/>
              </w:rPr>
              <w:t>Option 2: Calculate average from different models</w:t>
            </w:r>
          </w:p>
          <w:p w14:paraId="7AC14412" w14:textId="77777777" w:rsidR="001271E0" w:rsidRDefault="001271E0" w:rsidP="004E15DA">
            <w:pPr>
              <w:pStyle w:val="ListParagraph"/>
              <w:numPr>
                <w:ilvl w:val="1"/>
                <w:numId w:val="35"/>
              </w:numPr>
              <w:spacing w:line="252" w:lineRule="auto"/>
              <w:rPr>
                <w:rFonts w:ascii="Arial" w:hAnsi="Arial" w:cs="Arial"/>
                <w:sz w:val="18"/>
                <w:szCs w:val="18"/>
                <w:lang w:eastAsia="sv-SE"/>
              </w:rPr>
            </w:pPr>
            <w:r w:rsidRPr="004E15DA">
              <w:rPr>
                <w:rFonts w:ascii="Arial" w:hAnsi="Arial" w:cs="Arial"/>
                <w:sz w:val="18"/>
                <w:szCs w:val="18"/>
                <w:lang w:eastAsia="sv-SE"/>
              </w:rPr>
              <w:t>Option 2a: generate random variables and calculate the final standard deviation.</w:t>
            </w:r>
          </w:p>
          <w:p w14:paraId="7CD8E766" w14:textId="77777777" w:rsidR="001271E0" w:rsidRDefault="001271E0" w:rsidP="004E15DA">
            <w:pPr>
              <w:pStyle w:val="ListParagraph"/>
              <w:numPr>
                <w:ilvl w:val="1"/>
                <w:numId w:val="35"/>
              </w:numPr>
              <w:spacing w:line="252" w:lineRule="auto"/>
              <w:rPr>
                <w:rFonts w:ascii="Arial" w:hAnsi="Arial" w:cs="Arial"/>
                <w:sz w:val="18"/>
                <w:szCs w:val="18"/>
                <w:lang w:eastAsia="sv-SE"/>
              </w:rPr>
            </w:pPr>
            <w:r w:rsidRPr="004E15DA">
              <w:rPr>
                <w:rFonts w:ascii="Arial" w:hAnsi="Arial" w:cs="Arial"/>
                <w:sz w:val="18"/>
                <w:szCs w:val="18"/>
                <w:lang w:eastAsia="sv-SE"/>
              </w:rPr>
              <w:t>Option 2b: use mathematical method (the result should be the same as in 2a).</w:t>
            </w:r>
          </w:p>
          <w:p w14:paraId="7E6E674A" w14:textId="2832207A" w:rsidR="001271E0" w:rsidRPr="004E15DA" w:rsidRDefault="001271E0" w:rsidP="004E15DA">
            <w:pPr>
              <w:pStyle w:val="ListParagraph"/>
              <w:numPr>
                <w:ilvl w:val="1"/>
                <w:numId w:val="35"/>
              </w:numPr>
              <w:spacing w:line="252" w:lineRule="auto"/>
              <w:rPr>
                <w:rFonts w:ascii="Arial" w:hAnsi="Arial" w:cs="Arial"/>
                <w:sz w:val="18"/>
                <w:szCs w:val="18"/>
                <w:lang w:eastAsia="sv-SE"/>
              </w:rPr>
            </w:pPr>
            <w:r w:rsidRPr="004E15DA">
              <w:rPr>
                <w:rFonts w:ascii="Arial" w:hAnsi="Arial" w:cs="Arial"/>
                <w:sz w:val="18"/>
                <w:szCs w:val="18"/>
                <w:lang w:eastAsia="sv-SE"/>
              </w:rPr>
              <w:t>Option 2c: average standard deviation.</w:t>
            </w:r>
          </w:p>
          <w:p w14:paraId="18CAA6CD" w14:textId="163EA62D" w:rsidR="001271E0" w:rsidRPr="00727CFD" w:rsidRDefault="001271E0" w:rsidP="004E15DA">
            <w:pPr>
              <w:pStyle w:val="ListParagraph"/>
              <w:numPr>
                <w:ilvl w:val="0"/>
                <w:numId w:val="35"/>
              </w:numPr>
              <w:spacing w:line="252" w:lineRule="auto"/>
              <w:rPr>
                <w:rFonts w:ascii="Arial" w:hAnsi="Arial" w:cs="Arial"/>
                <w:sz w:val="18"/>
                <w:szCs w:val="18"/>
                <w:lang w:eastAsia="sv-SE"/>
              </w:rPr>
            </w:pPr>
            <w:r w:rsidRPr="001271E0">
              <w:rPr>
                <w:rFonts w:ascii="Arial" w:hAnsi="Arial" w:cs="Arial"/>
                <w:sz w:val="18"/>
                <w:szCs w:val="18"/>
                <w:lang w:eastAsia="sv-SE"/>
              </w:rPr>
              <w:t>Option 3: Combine raw data from Option 1 and generate random variables from different path loss models that we don’t have raw data available, and fit the path loss and std.</w:t>
            </w:r>
          </w:p>
        </w:tc>
        <w:tc>
          <w:tcPr>
            <w:tcW w:w="3338" w:type="dxa"/>
            <w:tcBorders>
              <w:top w:val="single" w:sz="4" w:space="0" w:color="auto"/>
              <w:left w:val="single" w:sz="4" w:space="0" w:color="auto"/>
              <w:bottom w:val="single" w:sz="4" w:space="0" w:color="auto"/>
              <w:right w:val="single" w:sz="4" w:space="0" w:color="auto"/>
            </w:tcBorders>
          </w:tcPr>
          <w:p w14:paraId="6DBA7A93" w14:textId="77777777" w:rsidR="00D03196" w:rsidRPr="004E15DA" w:rsidRDefault="001271E0" w:rsidP="001271E0">
            <w:pPr>
              <w:spacing w:line="252" w:lineRule="auto"/>
              <w:rPr>
                <w:rFonts w:ascii="Arial" w:eastAsia="Calibri" w:hAnsi="Arial" w:cs="Arial"/>
                <w:sz w:val="18"/>
                <w:szCs w:val="18"/>
                <w:lang w:val="en-US" w:eastAsia="sv-SE"/>
              </w:rPr>
            </w:pPr>
            <w:r w:rsidRPr="004E15DA">
              <w:rPr>
                <w:rFonts w:ascii="Arial" w:eastAsia="Calibri" w:hAnsi="Arial" w:cs="Arial"/>
                <w:sz w:val="18"/>
                <w:szCs w:val="18"/>
                <w:lang w:val="en-US" w:eastAsia="sv-SE"/>
              </w:rPr>
              <w:lastRenderedPageBreak/>
              <w:t xml:space="preserve">Companies should share the raw data via the channel model reflector. Also the channel model proposals (equations with parameter values) </w:t>
            </w:r>
            <w:r w:rsidRPr="004E15DA">
              <w:rPr>
                <w:rFonts w:ascii="Arial" w:eastAsia="Calibri" w:hAnsi="Arial" w:cs="Arial"/>
                <w:sz w:val="18"/>
                <w:szCs w:val="18"/>
                <w:lang w:val="en-US" w:eastAsia="sv-SE"/>
              </w:rPr>
              <w:lastRenderedPageBreak/>
              <w:t>should be sent via the channel model reflector.</w:t>
            </w:r>
          </w:p>
          <w:p w14:paraId="316DD54C" w14:textId="689448AF" w:rsidR="001271E0" w:rsidRPr="004E15DA" w:rsidRDefault="001271E0" w:rsidP="001271E0">
            <w:pPr>
              <w:spacing w:line="252" w:lineRule="auto"/>
              <w:rPr>
                <w:rFonts w:ascii="Arial" w:eastAsia="Calibri" w:hAnsi="Arial" w:cs="Arial"/>
                <w:sz w:val="18"/>
                <w:szCs w:val="18"/>
                <w:lang w:val="en-US" w:eastAsia="sv-SE"/>
              </w:rPr>
            </w:pPr>
            <w:r w:rsidRPr="004E15DA">
              <w:rPr>
                <w:rFonts w:ascii="Arial" w:eastAsia="Calibri" w:hAnsi="Arial" w:cs="Arial"/>
                <w:sz w:val="18"/>
                <w:szCs w:val="18"/>
                <w:lang w:val="en-US" w:eastAsia="sv-SE"/>
              </w:rPr>
              <w:t>Follow the principles discussed and proposed in R1-1905735.</w:t>
            </w:r>
          </w:p>
        </w:tc>
      </w:tr>
      <w:tr w:rsidR="007B3C0D" w:rsidRPr="00B1480B" w14:paraId="6CF281FB"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319B2038" w14:textId="2E71694E" w:rsidR="007B3C0D" w:rsidRPr="004E15DA" w:rsidRDefault="007B3C0D" w:rsidP="0001058E">
            <w:pPr>
              <w:spacing w:line="252" w:lineRule="auto"/>
              <w:rPr>
                <w:rFonts w:ascii="Arial" w:eastAsia="Calibri" w:hAnsi="Arial" w:cs="Arial"/>
                <w:color w:val="000000" w:themeColor="text1"/>
                <w:sz w:val="18"/>
                <w:szCs w:val="18"/>
              </w:rPr>
            </w:pPr>
            <w:r w:rsidRPr="004E15DA">
              <w:rPr>
                <w:rFonts w:ascii="Arial" w:eastAsia="Calibri" w:hAnsi="Arial" w:cs="Arial" w:hint="eastAsia"/>
                <w:color w:val="000000" w:themeColor="text1"/>
                <w:sz w:val="18"/>
                <w:szCs w:val="18"/>
              </w:rPr>
              <w:lastRenderedPageBreak/>
              <w:t>NTT DOCOMO</w:t>
            </w:r>
          </w:p>
        </w:tc>
        <w:tc>
          <w:tcPr>
            <w:tcW w:w="5241" w:type="dxa"/>
            <w:tcBorders>
              <w:top w:val="single" w:sz="4" w:space="0" w:color="auto"/>
              <w:left w:val="single" w:sz="4" w:space="0" w:color="auto"/>
              <w:bottom w:val="single" w:sz="4" w:space="0" w:color="auto"/>
              <w:right w:val="single" w:sz="4" w:space="0" w:color="auto"/>
            </w:tcBorders>
          </w:tcPr>
          <w:p w14:paraId="272FC60F" w14:textId="4F8200D7" w:rsidR="007B3C0D" w:rsidRPr="004E15DA" w:rsidRDefault="00EE05B0" w:rsidP="00F037EC">
            <w:pPr>
              <w:spacing w:line="252" w:lineRule="auto"/>
              <w:rPr>
                <w:rFonts w:asciiTheme="minorEastAsia" w:hAnsi="Arial" w:cs="Arial"/>
                <w:color w:val="000000" w:themeColor="text1"/>
                <w:sz w:val="18"/>
                <w:szCs w:val="18"/>
                <w:lang w:val="en-US"/>
              </w:rPr>
            </w:pPr>
            <w:r w:rsidRPr="004E15DA">
              <w:rPr>
                <w:rFonts w:ascii="Arial" w:hAnsi="Arial" w:cs="Arial" w:hint="eastAsia"/>
                <w:color w:val="000000" w:themeColor="text1"/>
                <w:sz w:val="18"/>
                <w:szCs w:val="18"/>
                <w:lang w:val="en-US"/>
              </w:rPr>
              <w:t>It seems reasonable to derive path loss models for each sub-scenario by applying multi</w:t>
            </w:r>
            <w:r w:rsidR="00D027B6" w:rsidRPr="004E15DA">
              <w:rPr>
                <w:rFonts w:ascii="Arial" w:hAnsi="Arial" w:cs="Arial" w:hint="eastAsia"/>
                <w:color w:val="000000" w:themeColor="text1"/>
                <w:sz w:val="18"/>
                <w:szCs w:val="18"/>
                <w:lang w:val="en-US"/>
              </w:rPr>
              <w:t>-</w:t>
            </w:r>
            <w:r w:rsidRPr="004E15DA">
              <w:rPr>
                <w:rFonts w:ascii="Arial" w:hAnsi="Arial" w:cs="Arial" w:hint="eastAsia"/>
                <w:color w:val="000000" w:themeColor="text1"/>
                <w:sz w:val="18"/>
                <w:szCs w:val="18"/>
                <w:lang w:val="en-US"/>
              </w:rPr>
              <w:t>dimensional regression to raw-data or random variables generated by the existing path loss models.</w:t>
            </w:r>
            <w:r w:rsidR="00F037EC" w:rsidRPr="004E15DA">
              <w:rPr>
                <w:rFonts w:ascii="Arial" w:hAnsi="Arial" w:cs="Arial" w:hint="eastAsia"/>
                <w:color w:val="000000" w:themeColor="text1"/>
                <w:sz w:val="18"/>
                <w:szCs w:val="18"/>
                <w:lang w:val="en-US"/>
              </w:rPr>
              <w:t xml:space="preserve"> It seems that room</w:t>
            </w:r>
            <w:r w:rsidR="00D027B6" w:rsidRPr="004E15DA">
              <w:rPr>
                <w:rFonts w:ascii="Arial" w:hAnsi="Arial" w:cs="Arial" w:hint="eastAsia"/>
                <w:color w:val="000000" w:themeColor="text1"/>
                <w:sz w:val="18"/>
                <w:szCs w:val="18"/>
                <w:lang w:val="en-US"/>
              </w:rPr>
              <w:t xml:space="preserve"> size</w:t>
            </w:r>
            <w:r w:rsidR="00F037EC" w:rsidRPr="004E15DA">
              <w:rPr>
                <w:rFonts w:ascii="Arial" w:hAnsi="Arial" w:cs="Arial" w:hint="eastAsia"/>
                <w:color w:val="000000" w:themeColor="text1"/>
                <w:sz w:val="18"/>
                <w:szCs w:val="18"/>
                <w:lang w:val="en-US"/>
              </w:rPr>
              <w:t xml:space="preserve"> does not affect the path loss model, therefore, same path loss model can be utilize</w:t>
            </w:r>
            <w:r w:rsidR="00813508" w:rsidRPr="004E15DA">
              <w:rPr>
                <w:rFonts w:ascii="Arial" w:hAnsi="Arial" w:cs="Arial" w:hint="eastAsia"/>
                <w:color w:val="000000" w:themeColor="text1"/>
                <w:sz w:val="18"/>
                <w:szCs w:val="18"/>
                <w:lang w:val="en-US"/>
              </w:rPr>
              <w:t>d for different room size environment</w:t>
            </w:r>
            <w:r w:rsidR="00F037EC" w:rsidRPr="004E15DA">
              <w:rPr>
                <w:rFonts w:ascii="Arial" w:hAnsi="Arial" w:cs="Arial" w:hint="eastAsia"/>
                <w:color w:val="000000" w:themeColor="text1"/>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6ECDEC63" w14:textId="79FD6693" w:rsidR="007B3C0D" w:rsidRPr="004E15DA" w:rsidRDefault="00813508" w:rsidP="00813508">
            <w:pPr>
              <w:spacing w:line="252" w:lineRule="auto"/>
              <w:rPr>
                <w:rFonts w:ascii="Arial" w:eastAsia="Calibri" w:hAnsi="Arial" w:cs="Arial"/>
                <w:color w:val="000000" w:themeColor="text1"/>
                <w:sz w:val="18"/>
                <w:szCs w:val="18"/>
                <w:lang w:val="en-US"/>
              </w:rPr>
            </w:pPr>
            <w:r w:rsidRPr="004E15DA">
              <w:rPr>
                <w:rFonts w:ascii="Arial" w:eastAsia="Calibri" w:hAnsi="Arial" w:cs="Arial"/>
                <w:color w:val="000000" w:themeColor="text1"/>
                <w:sz w:val="18"/>
                <w:szCs w:val="18"/>
                <w:lang w:val="en-US"/>
              </w:rPr>
              <w:t>Follow the principles discussed and proposed in R1-1905735</w:t>
            </w:r>
            <w:r w:rsidRPr="004E15DA">
              <w:rPr>
                <w:rFonts w:ascii="Arial" w:eastAsia="Calibri" w:hAnsi="Arial" w:cs="Arial" w:hint="eastAsia"/>
                <w:color w:val="000000" w:themeColor="text1"/>
                <w:sz w:val="18"/>
                <w:szCs w:val="18"/>
                <w:lang w:val="en-US"/>
              </w:rPr>
              <w:t xml:space="preserve"> and derive ABG or CI model for each sub-scenario.</w:t>
            </w:r>
          </w:p>
        </w:tc>
      </w:tr>
      <w:tr w:rsidR="00C86DBF" w:rsidRPr="00B1480B" w14:paraId="1C8FA448"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2B5B5E54" w14:textId="593CEEE9" w:rsidR="00C86DBF" w:rsidRPr="00C86DBF" w:rsidRDefault="00C86DBF" w:rsidP="0001058E">
            <w:pPr>
              <w:spacing w:line="252" w:lineRule="auto"/>
              <w:rPr>
                <w:rFonts w:ascii="Arial" w:eastAsia="Calibri" w:hAnsi="Arial" w:cs="Arial"/>
                <w:sz w:val="18"/>
                <w:szCs w:val="18"/>
              </w:rPr>
            </w:pPr>
            <w:r w:rsidRPr="00C86DBF">
              <w:rPr>
                <w:rFonts w:ascii="Arial" w:eastAsia="Calibri" w:hAnsi="Arial" w:cs="Arial"/>
                <w:sz w:val="18"/>
                <w:szCs w:val="18"/>
              </w:rPr>
              <w:t>Nokia</w:t>
            </w:r>
          </w:p>
        </w:tc>
        <w:tc>
          <w:tcPr>
            <w:tcW w:w="5241" w:type="dxa"/>
            <w:tcBorders>
              <w:top w:val="single" w:sz="4" w:space="0" w:color="auto"/>
              <w:left w:val="single" w:sz="4" w:space="0" w:color="auto"/>
              <w:bottom w:val="single" w:sz="4" w:space="0" w:color="auto"/>
              <w:right w:val="single" w:sz="4" w:space="0" w:color="auto"/>
            </w:tcBorders>
          </w:tcPr>
          <w:p w14:paraId="2111942E" w14:textId="77777777" w:rsidR="0072583A" w:rsidRPr="004E15DA" w:rsidRDefault="0072583A" w:rsidP="00F037EC">
            <w:pPr>
              <w:spacing w:line="252" w:lineRule="auto"/>
              <w:rPr>
                <w:rFonts w:ascii="Arial" w:hAnsi="Arial" w:cs="Arial"/>
                <w:sz w:val="18"/>
                <w:szCs w:val="18"/>
                <w:lang w:val="en-US"/>
              </w:rPr>
            </w:pPr>
            <w:r w:rsidRPr="004E15DA">
              <w:rPr>
                <w:rFonts w:ascii="Arial" w:hAnsi="Arial" w:cs="Arial"/>
                <w:sz w:val="18"/>
                <w:szCs w:val="18"/>
                <w:lang w:val="en-US"/>
              </w:rPr>
              <w:t xml:space="preserve">As stated in our contributions R1-1810659, R1-1813177, R1-1904824, we believe that a single LOS model should be considered for all 4 sub-scenarios and separate NLOS models should be considered for each of the 4 sub-scenarios (and merged in case the results are very similar). </w:t>
            </w:r>
          </w:p>
          <w:p w14:paraId="6A6321A7" w14:textId="6CEB8C40" w:rsidR="00C86DBF" w:rsidRPr="004E15DA" w:rsidRDefault="009238DB" w:rsidP="00F037EC">
            <w:pPr>
              <w:spacing w:line="252" w:lineRule="auto"/>
              <w:rPr>
                <w:rFonts w:ascii="Arial" w:hAnsi="Arial" w:cs="Arial"/>
                <w:sz w:val="18"/>
                <w:szCs w:val="18"/>
                <w:lang w:val="en-US"/>
              </w:rPr>
            </w:pPr>
            <w:r w:rsidRPr="004E15DA">
              <w:rPr>
                <w:rFonts w:ascii="Arial" w:hAnsi="Arial" w:cs="Arial"/>
                <w:sz w:val="18"/>
                <w:szCs w:val="18"/>
                <w:lang w:val="en-US"/>
              </w:rPr>
              <w:t xml:space="preserve">Quantity and quality of the available path loss data should be </w:t>
            </w:r>
            <w:r w:rsidR="0072583A" w:rsidRPr="004E15DA">
              <w:rPr>
                <w:rFonts w:ascii="Arial" w:hAnsi="Arial" w:cs="Arial"/>
                <w:sz w:val="18"/>
                <w:szCs w:val="18"/>
                <w:lang w:val="en-US"/>
              </w:rPr>
              <w:t>considered when blending the data to fit a model. I</w:t>
            </w:r>
            <w:r w:rsidR="00CA16A4" w:rsidRPr="004E15DA">
              <w:rPr>
                <w:rFonts w:ascii="Arial" w:hAnsi="Arial" w:cs="Arial"/>
                <w:sz w:val="18"/>
                <w:szCs w:val="18"/>
                <w:lang w:val="en-US"/>
              </w:rPr>
              <w:t xml:space="preserve">f raw measurement data samples are not available (i.e. from literature studies), path loss results could be reconstructed by generating clouds of points with similar characteristics to those in the study by considering the exact number of samples over the full measurement distance range (if available) or an approximate number of samples estimated visually from some of the plots. Measurements performed over large measurement distance ranges (i.e. spanning over more than 2 distance decades, 1-100 m should be more valid than others spanning over shorter distance ranges) as they ensure a more reliable path loss exponent estimation.  </w:t>
            </w:r>
          </w:p>
          <w:p w14:paraId="2713740D" w14:textId="77777777" w:rsidR="0072583A" w:rsidRPr="004E15DA" w:rsidRDefault="0072583A" w:rsidP="00F037EC">
            <w:pPr>
              <w:spacing w:line="252" w:lineRule="auto"/>
              <w:rPr>
                <w:rFonts w:ascii="Arial" w:hAnsi="Arial" w:cs="Arial"/>
                <w:sz w:val="18"/>
                <w:szCs w:val="18"/>
                <w:lang w:val="en-US"/>
              </w:rPr>
            </w:pPr>
            <w:r w:rsidRPr="004E15DA">
              <w:rPr>
                <w:rFonts w:ascii="Arial" w:hAnsi="Arial" w:cs="Arial"/>
                <w:sz w:val="18"/>
                <w:szCs w:val="18"/>
                <w:lang w:val="en-US"/>
              </w:rPr>
              <w:t>Our views on expected path loss exponent and shadow fading standard deviation trends are similarly gathered in R1-1810659 and R1-1904824.</w:t>
            </w:r>
          </w:p>
          <w:p w14:paraId="6B3E8977" w14:textId="580F306C" w:rsidR="00CA16A4" w:rsidRPr="004E15DA" w:rsidRDefault="00CA16A4" w:rsidP="00F037EC">
            <w:pPr>
              <w:spacing w:line="252" w:lineRule="auto"/>
              <w:rPr>
                <w:rFonts w:ascii="Arial" w:hAnsi="Arial" w:cs="Arial"/>
                <w:sz w:val="18"/>
                <w:szCs w:val="18"/>
                <w:lang w:val="en-US"/>
              </w:rPr>
            </w:pPr>
            <w:r w:rsidRPr="004E15DA">
              <w:rPr>
                <w:rFonts w:ascii="Arial" w:hAnsi="Arial" w:cs="Arial"/>
                <w:sz w:val="18"/>
                <w:szCs w:val="18"/>
                <w:lang w:val="en-US"/>
              </w:rPr>
              <w:t>Given the scarce amount of data available to perform the fittings for the different sub-scenarios, we foresee that the CI model will provide more stability to the model, allowing a clearer distinction between clutter types and antenna configurations than the one achievable with the ABG model.</w:t>
            </w:r>
            <w:r w:rsidR="00FF00C4" w:rsidRPr="004E15DA">
              <w:rPr>
                <w:rFonts w:ascii="Arial" w:hAnsi="Arial" w:cs="Arial"/>
                <w:sz w:val="18"/>
                <w:szCs w:val="18"/>
                <w:lang w:val="en-US"/>
              </w:rPr>
              <w:t xml:space="preserve"> In case the modeling become tedious due to the different nature of the data for different frequency bands, we recommend considering the modeling approach with simple free-space frequency scaling proposed in contributions R1-1810659, R1-1813177, R1-1904824 with appropriate parametrization.</w:t>
            </w:r>
          </w:p>
        </w:tc>
        <w:tc>
          <w:tcPr>
            <w:tcW w:w="3338" w:type="dxa"/>
            <w:tcBorders>
              <w:top w:val="single" w:sz="4" w:space="0" w:color="auto"/>
              <w:left w:val="single" w:sz="4" w:space="0" w:color="auto"/>
              <w:bottom w:val="single" w:sz="4" w:space="0" w:color="auto"/>
              <w:right w:val="single" w:sz="4" w:space="0" w:color="auto"/>
            </w:tcBorders>
          </w:tcPr>
          <w:p w14:paraId="4F632E82" w14:textId="77777777" w:rsidR="00FF00C4" w:rsidRDefault="00FF00C4" w:rsidP="00FF00C4">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Use a common path loss model for LOS in all sub-scenarios</w:t>
            </w:r>
          </w:p>
          <w:p w14:paraId="2AFC07FF" w14:textId="77777777" w:rsidR="00FF00C4" w:rsidRDefault="00FF00C4" w:rsidP="00FF00C4">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As a starting point, derive separate NLOS path loss models for the different scenarios, with the option to merge if the results are similar</w:t>
            </w:r>
          </w:p>
          <w:p w14:paraId="21CB8227" w14:textId="77777777" w:rsidR="00FF00C4" w:rsidRDefault="00FF00C4" w:rsidP="00FF00C4">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Derive path loss models by fitting an ABG model to the data</w:t>
            </w:r>
          </w:p>
          <w:p w14:paraId="174CD4B5" w14:textId="41C8C919" w:rsidR="00FF00C4" w:rsidRDefault="00FF00C4" w:rsidP="00FF00C4">
            <w:pPr>
              <w:pStyle w:val="ListParagraph"/>
              <w:numPr>
                <w:ilvl w:val="1"/>
                <w:numId w:val="34"/>
              </w:numPr>
              <w:spacing w:line="252" w:lineRule="auto"/>
              <w:rPr>
                <w:rFonts w:ascii="Arial" w:hAnsi="Arial" w:cs="Arial"/>
                <w:sz w:val="18"/>
                <w:szCs w:val="18"/>
                <w:lang w:val="en-US" w:eastAsia="sv-SE"/>
              </w:rPr>
            </w:pPr>
            <w:r>
              <w:rPr>
                <w:rFonts w:ascii="Arial" w:hAnsi="Arial" w:cs="Arial"/>
                <w:sz w:val="18"/>
                <w:szCs w:val="18"/>
                <w:lang w:val="en-US" w:eastAsia="sv-SE"/>
              </w:rPr>
              <w:t>Note: consider the scientific quality of the measurements by giving more weight to comprehensive and well-executed measurement campaigns, specifically accounting for distance ranges and number of samples.</w:t>
            </w:r>
          </w:p>
          <w:p w14:paraId="4ED796E1" w14:textId="4BFFD929" w:rsidR="00FF00C4" w:rsidRDefault="00FF00C4" w:rsidP="00FF00C4">
            <w:pPr>
              <w:pStyle w:val="ListParagraph"/>
              <w:numPr>
                <w:ilvl w:val="0"/>
                <w:numId w:val="34"/>
              </w:numPr>
              <w:spacing w:line="252" w:lineRule="auto"/>
              <w:rPr>
                <w:rFonts w:ascii="Arial" w:hAnsi="Arial" w:cs="Arial"/>
                <w:sz w:val="18"/>
                <w:szCs w:val="18"/>
                <w:lang w:val="en-US" w:eastAsia="sv-SE"/>
              </w:rPr>
            </w:pPr>
            <w:r>
              <w:rPr>
                <w:rFonts w:ascii="Arial" w:hAnsi="Arial" w:cs="Arial"/>
                <w:sz w:val="18"/>
                <w:szCs w:val="18"/>
                <w:lang w:val="en-US" w:eastAsia="sv-SE"/>
              </w:rPr>
              <w:t>In case ABG model does not provide the adequate level of consistency across expected trends in the different sub-scenarios, CI model should be considered.</w:t>
            </w:r>
          </w:p>
          <w:p w14:paraId="592C88F9" w14:textId="77777777" w:rsidR="00C86DBF" w:rsidRPr="004E15DA" w:rsidRDefault="00C86DBF" w:rsidP="00813508">
            <w:pPr>
              <w:spacing w:line="252" w:lineRule="auto"/>
              <w:rPr>
                <w:rFonts w:ascii="Arial" w:eastAsia="Calibri" w:hAnsi="Arial" w:cs="Arial"/>
                <w:sz w:val="18"/>
                <w:szCs w:val="18"/>
                <w:lang w:val="en-US"/>
              </w:rPr>
            </w:pPr>
          </w:p>
        </w:tc>
      </w:tr>
    </w:tbl>
    <w:p w14:paraId="2B25CBDE" w14:textId="425BDE79" w:rsidR="00D03196" w:rsidRDefault="00D03196" w:rsidP="00D11013">
      <w:pPr>
        <w:rPr>
          <w:lang w:val="en-GB"/>
        </w:rPr>
      </w:pPr>
    </w:p>
    <w:p w14:paraId="2A804073" w14:textId="4D90BB36" w:rsidR="008234F5" w:rsidRDefault="008234F5" w:rsidP="008234F5">
      <w:pPr>
        <w:pStyle w:val="Heading2"/>
      </w:pPr>
      <w:r>
        <w:t>3.</w:t>
      </w:r>
      <w:r w:rsidR="001A3B53">
        <w:t>3</w:t>
      </w:r>
      <w:r>
        <w:tab/>
        <w:t xml:space="preserve">Further views on the </w:t>
      </w:r>
      <w:r w:rsidR="001A3B53">
        <w:t>path loss model</w:t>
      </w:r>
    </w:p>
    <w:p w14:paraId="6061FEFE" w14:textId="561C351D" w:rsidR="008234F5" w:rsidRPr="00C34CA4" w:rsidRDefault="00EB1F59" w:rsidP="008234F5">
      <w:pPr>
        <w:rPr>
          <w:rFonts w:ascii="Arial" w:hAnsi="Arial" w:cs="Arial"/>
          <w:lang w:val="en-GB"/>
        </w:rPr>
      </w:pPr>
      <w:r w:rsidRPr="00C34CA4">
        <w:rPr>
          <w:rFonts w:ascii="Arial" w:hAnsi="Arial" w:cs="Arial"/>
          <w:lang w:val="en-GB"/>
        </w:rPr>
        <w:t xml:space="preserve">Please </w:t>
      </w:r>
      <w:r w:rsidR="00FE3444" w:rsidRPr="00C34CA4">
        <w:rPr>
          <w:rFonts w:ascii="Arial" w:hAnsi="Arial" w:cs="Arial"/>
          <w:lang w:val="en-GB"/>
        </w:rPr>
        <w:t>provide any additional views on the scenario description that has not already been captured in the previous sections.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164CB3" w:rsidRPr="00DA62E2" w14:paraId="41CD76AB"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hideMark/>
          </w:tcPr>
          <w:p w14:paraId="4F359CBE" w14:textId="77777777" w:rsidR="00164CB3" w:rsidRPr="00DA62E2" w:rsidRDefault="00164CB3" w:rsidP="0001058E">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56CAF306"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42DA0A64" w14:textId="77777777" w:rsidR="00164CB3" w:rsidRPr="00DA62E2" w:rsidRDefault="00164CB3" w:rsidP="0001058E">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164CB3" w:rsidRPr="00DA62E2" w14:paraId="22BBFA6E"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024E5DE2" w14:textId="77777777" w:rsidR="00164CB3" w:rsidRPr="00285E0C" w:rsidRDefault="00164CB3" w:rsidP="0001058E">
            <w:pPr>
              <w:spacing w:line="252" w:lineRule="auto"/>
              <w:rPr>
                <w:rFonts w:ascii="Arial" w:eastAsia="Calibri" w:hAnsi="Arial" w:cs="Arial"/>
                <w:sz w:val="18"/>
                <w:szCs w:val="18"/>
                <w:lang w:eastAsia="sv-SE"/>
              </w:rPr>
            </w:pPr>
          </w:p>
        </w:tc>
        <w:tc>
          <w:tcPr>
            <w:tcW w:w="5241" w:type="dxa"/>
            <w:tcBorders>
              <w:top w:val="single" w:sz="4" w:space="0" w:color="auto"/>
              <w:left w:val="single" w:sz="4" w:space="0" w:color="auto"/>
              <w:bottom w:val="single" w:sz="4" w:space="0" w:color="auto"/>
              <w:right w:val="single" w:sz="4" w:space="0" w:color="auto"/>
            </w:tcBorders>
          </w:tcPr>
          <w:p w14:paraId="13745FD3" w14:textId="77777777" w:rsidR="00164CB3" w:rsidRPr="00285E0C" w:rsidRDefault="00164CB3" w:rsidP="0001058E">
            <w:pPr>
              <w:spacing w:line="252" w:lineRule="auto"/>
              <w:rPr>
                <w:rFonts w:ascii="Arial" w:eastAsia="Calibri" w:hAnsi="Arial" w:cs="Arial"/>
                <w:sz w:val="18"/>
                <w:szCs w:val="18"/>
                <w:lang w:eastAsia="sv-SE"/>
              </w:rPr>
            </w:pPr>
          </w:p>
        </w:tc>
        <w:tc>
          <w:tcPr>
            <w:tcW w:w="3338" w:type="dxa"/>
            <w:tcBorders>
              <w:top w:val="single" w:sz="4" w:space="0" w:color="auto"/>
              <w:left w:val="single" w:sz="4" w:space="0" w:color="auto"/>
              <w:bottom w:val="single" w:sz="4" w:space="0" w:color="auto"/>
              <w:right w:val="single" w:sz="4" w:space="0" w:color="auto"/>
            </w:tcBorders>
          </w:tcPr>
          <w:p w14:paraId="728CE862" w14:textId="77777777" w:rsidR="00164CB3" w:rsidRPr="00285E0C" w:rsidRDefault="00164CB3" w:rsidP="0001058E">
            <w:pPr>
              <w:spacing w:line="252" w:lineRule="auto"/>
              <w:rPr>
                <w:rFonts w:ascii="Arial" w:eastAsia="Calibri" w:hAnsi="Arial" w:cs="Arial"/>
                <w:sz w:val="18"/>
                <w:szCs w:val="18"/>
                <w:lang w:eastAsia="sv-SE"/>
              </w:rPr>
            </w:pPr>
          </w:p>
        </w:tc>
      </w:tr>
      <w:tr w:rsidR="00164CB3" w:rsidRPr="00DA62E2" w14:paraId="3BD39233"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20830722" w14:textId="77777777" w:rsidR="00164CB3" w:rsidRPr="00285E0C" w:rsidRDefault="00164CB3" w:rsidP="0001058E">
            <w:pPr>
              <w:spacing w:line="252" w:lineRule="auto"/>
              <w:rPr>
                <w:rFonts w:ascii="Arial" w:eastAsia="Calibri" w:hAnsi="Arial" w:cs="Arial"/>
                <w:sz w:val="18"/>
                <w:szCs w:val="18"/>
                <w:lang w:eastAsia="sv-SE"/>
              </w:rPr>
            </w:pPr>
          </w:p>
        </w:tc>
        <w:tc>
          <w:tcPr>
            <w:tcW w:w="5241" w:type="dxa"/>
            <w:tcBorders>
              <w:top w:val="single" w:sz="4" w:space="0" w:color="auto"/>
              <w:left w:val="single" w:sz="4" w:space="0" w:color="auto"/>
              <w:bottom w:val="single" w:sz="4" w:space="0" w:color="auto"/>
              <w:right w:val="single" w:sz="4" w:space="0" w:color="auto"/>
            </w:tcBorders>
          </w:tcPr>
          <w:p w14:paraId="5DB56D87" w14:textId="77777777" w:rsidR="00164CB3" w:rsidRPr="00285E0C" w:rsidRDefault="00164CB3" w:rsidP="0001058E">
            <w:pPr>
              <w:spacing w:line="252" w:lineRule="auto"/>
              <w:rPr>
                <w:rFonts w:ascii="Arial" w:eastAsia="Calibri" w:hAnsi="Arial" w:cs="Arial"/>
                <w:sz w:val="18"/>
                <w:szCs w:val="18"/>
                <w:lang w:eastAsia="sv-SE"/>
              </w:rPr>
            </w:pPr>
          </w:p>
        </w:tc>
        <w:tc>
          <w:tcPr>
            <w:tcW w:w="3338" w:type="dxa"/>
            <w:tcBorders>
              <w:top w:val="single" w:sz="4" w:space="0" w:color="auto"/>
              <w:left w:val="single" w:sz="4" w:space="0" w:color="auto"/>
              <w:bottom w:val="single" w:sz="4" w:space="0" w:color="auto"/>
              <w:right w:val="single" w:sz="4" w:space="0" w:color="auto"/>
            </w:tcBorders>
          </w:tcPr>
          <w:p w14:paraId="1437CD81" w14:textId="77777777" w:rsidR="00164CB3" w:rsidRPr="00285E0C" w:rsidRDefault="00164CB3" w:rsidP="0001058E">
            <w:pPr>
              <w:spacing w:line="252" w:lineRule="auto"/>
              <w:rPr>
                <w:rFonts w:ascii="Arial" w:eastAsia="Calibri" w:hAnsi="Arial" w:cs="Arial"/>
                <w:sz w:val="18"/>
                <w:szCs w:val="18"/>
                <w:lang w:eastAsia="sv-SE"/>
              </w:rPr>
            </w:pPr>
          </w:p>
        </w:tc>
      </w:tr>
      <w:tr w:rsidR="00164CB3" w:rsidRPr="00DA62E2" w14:paraId="62C831BF" w14:textId="77777777" w:rsidTr="0001058E">
        <w:trPr>
          <w:trHeight w:val="371"/>
        </w:trPr>
        <w:tc>
          <w:tcPr>
            <w:tcW w:w="1310" w:type="dxa"/>
            <w:tcBorders>
              <w:top w:val="single" w:sz="4" w:space="0" w:color="auto"/>
              <w:left w:val="single" w:sz="4" w:space="0" w:color="auto"/>
              <w:bottom w:val="single" w:sz="4" w:space="0" w:color="auto"/>
              <w:right w:val="single" w:sz="4" w:space="0" w:color="auto"/>
            </w:tcBorders>
          </w:tcPr>
          <w:p w14:paraId="3E9C7B2E" w14:textId="77777777" w:rsidR="00164CB3" w:rsidRPr="00285E0C" w:rsidRDefault="00164CB3" w:rsidP="0001058E">
            <w:pPr>
              <w:spacing w:line="252" w:lineRule="auto"/>
              <w:rPr>
                <w:rFonts w:ascii="Arial" w:eastAsia="Calibri" w:hAnsi="Arial" w:cs="Arial"/>
                <w:sz w:val="18"/>
                <w:szCs w:val="18"/>
                <w:lang w:eastAsia="sv-SE"/>
              </w:rPr>
            </w:pPr>
          </w:p>
        </w:tc>
        <w:tc>
          <w:tcPr>
            <w:tcW w:w="5241" w:type="dxa"/>
            <w:tcBorders>
              <w:top w:val="single" w:sz="4" w:space="0" w:color="auto"/>
              <w:left w:val="single" w:sz="4" w:space="0" w:color="auto"/>
              <w:bottom w:val="single" w:sz="4" w:space="0" w:color="auto"/>
              <w:right w:val="single" w:sz="4" w:space="0" w:color="auto"/>
            </w:tcBorders>
          </w:tcPr>
          <w:p w14:paraId="142E6696" w14:textId="77777777" w:rsidR="00164CB3" w:rsidRPr="00285E0C" w:rsidRDefault="00164CB3" w:rsidP="0001058E">
            <w:pPr>
              <w:spacing w:line="252" w:lineRule="auto"/>
              <w:rPr>
                <w:rFonts w:ascii="Arial" w:eastAsia="Calibri" w:hAnsi="Arial" w:cs="Arial"/>
                <w:sz w:val="18"/>
                <w:szCs w:val="18"/>
                <w:lang w:eastAsia="sv-SE"/>
              </w:rPr>
            </w:pPr>
          </w:p>
        </w:tc>
        <w:tc>
          <w:tcPr>
            <w:tcW w:w="3338" w:type="dxa"/>
            <w:tcBorders>
              <w:top w:val="single" w:sz="4" w:space="0" w:color="auto"/>
              <w:left w:val="single" w:sz="4" w:space="0" w:color="auto"/>
              <w:bottom w:val="single" w:sz="4" w:space="0" w:color="auto"/>
              <w:right w:val="single" w:sz="4" w:space="0" w:color="auto"/>
            </w:tcBorders>
          </w:tcPr>
          <w:p w14:paraId="532237EC" w14:textId="77777777" w:rsidR="00164CB3" w:rsidRPr="00285E0C" w:rsidRDefault="00164CB3" w:rsidP="0001058E">
            <w:pPr>
              <w:spacing w:line="252" w:lineRule="auto"/>
              <w:rPr>
                <w:rFonts w:ascii="Arial" w:eastAsia="Calibri" w:hAnsi="Arial" w:cs="Arial"/>
                <w:sz w:val="18"/>
                <w:szCs w:val="18"/>
                <w:lang w:eastAsia="sv-SE"/>
              </w:rPr>
            </w:pPr>
          </w:p>
        </w:tc>
      </w:tr>
    </w:tbl>
    <w:p w14:paraId="6F19E365" w14:textId="77777777" w:rsidR="00164CB3" w:rsidRPr="008234F5" w:rsidRDefault="00164CB3" w:rsidP="008234F5">
      <w:pPr>
        <w:rPr>
          <w:lang w:val="en-GB"/>
        </w:rPr>
      </w:pPr>
    </w:p>
    <w:p w14:paraId="58CC2846" w14:textId="77777777" w:rsidR="006C517A" w:rsidRPr="008D00A5" w:rsidRDefault="006C517A" w:rsidP="006D609A">
      <w:pPr>
        <w:pStyle w:val="TF"/>
        <w:jc w:val="left"/>
        <w:rPr>
          <w:lang w:val="en-GB"/>
        </w:rPr>
      </w:pPr>
    </w:p>
    <w:p w14:paraId="0E50A7A9" w14:textId="6CC3E8D5" w:rsidR="00C01F33" w:rsidRDefault="00EA30C0" w:rsidP="00CE0424">
      <w:pPr>
        <w:pStyle w:val="Heading1"/>
      </w:pPr>
      <w:r>
        <w:t>Way forward</w:t>
      </w:r>
    </w:p>
    <w:p w14:paraId="095E5605" w14:textId="1ADB420E" w:rsidR="0013030E" w:rsidRDefault="0013030E" w:rsidP="0013030E">
      <w:pPr>
        <w:rPr>
          <w:rFonts w:ascii="Arial" w:hAnsi="Arial" w:cs="Arial"/>
          <w:lang w:val="en-US"/>
        </w:rPr>
      </w:pPr>
      <w:r w:rsidRPr="00A05958">
        <w:rPr>
          <w:rFonts w:ascii="Arial" w:hAnsi="Arial" w:cs="Arial"/>
          <w:lang w:val="en-US"/>
        </w:rPr>
        <w:t xml:space="preserve">The </w:t>
      </w:r>
      <w:r>
        <w:rPr>
          <w:rFonts w:ascii="Arial" w:hAnsi="Arial" w:cs="Arial"/>
          <w:lang w:val="en-US"/>
        </w:rPr>
        <w:t xml:space="preserve">following proposals were treated in the email discussion </w:t>
      </w:r>
      <w:r w:rsidRPr="00D32F3C">
        <w:rPr>
          <w:rFonts w:ascii="Arial" w:hAnsi="Arial" w:cs="Arial"/>
          <w:lang w:val="en-US"/>
        </w:rPr>
        <w:t>[96b-NR-08</w:t>
      </w:r>
      <w:r>
        <w:rPr>
          <w:rFonts w:ascii="Arial" w:hAnsi="Arial" w:cs="Arial"/>
          <w:lang w:val="en-US"/>
        </w:rPr>
        <w:t>c</w:t>
      </w:r>
      <w:r w:rsidRPr="00D32F3C">
        <w:rPr>
          <w:rFonts w:ascii="Arial" w:hAnsi="Arial" w:cs="Arial"/>
          <w:lang w:val="en-US"/>
        </w:rPr>
        <w:t>]</w:t>
      </w:r>
      <w:r>
        <w:rPr>
          <w:rFonts w:ascii="Arial" w:hAnsi="Arial" w:cs="Arial"/>
          <w:lang w:val="en-US"/>
        </w:rPr>
        <w:t xml:space="preserve"> and will be used as the basis for further offline and online discussions at RAN1#97.</w:t>
      </w:r>
    </w:p>
    <w:p w14:paraId="1944B8D4" w14:textId="77777777" w:rsidR="005371B5" w:rsidRPr="0013030E" w:rsidRDefault="005371B5" w:rsidP="00B22ECC">
      <w:pPr>
        <w:rPr>
          <w:rFonts w:ascii="Arial" w:hAnsi="Arial" w:cs="Arial"/>
          <w:highlight w:val="yellow"/>
          <w:lang w:val="en-US"/>
        </w:rPr>
      </w:pPr>
    </w:p>
    <w:p w14:paraId="2783142C" w14:textId="556204D7" w:rsidR="00B22ECC" w:rsidRPr="004E15DA" w:rsidRDefault="00B3028D" w:rsidP="00B22ECC">
      <w:pPr>
        <w:rPr>
          <w:rFonts w:ascii="Arial" w:hAnsi="Arial" w:cs="Arial"/>
          <w:lang w:val="en-US"/>
        </w:rPr>
      </w:pPr>
      <w:r w:rsidRPr="004E15DA">
        <w:rPr>
          <w:rFonts w:ascii="Arial" w:hAnsi="Arial" w:cs="Arial"/>
          <w:highlight w:val="yellow"/>
          <w:lang w:val="en-US"/>
        </w:rPr>
        <w:t xml:space="preserve">Proposal </w:t>
      </w:r>
      <w:r w:rsidR="00E929EF" w:rsidRPr="004E15DA">
        <w:rPr>
          <w:rFonts w:ascii="Arial" w:hAnsi="Arial" w:cs="Arial"/>
          <w:highlight w:val="yellow"/>
          <w:lang w:val="en-US"/>
        </w:rPr>
        <w:t>1</w:t>
      </w:r>
      <w:r w:rsidRPr="004E15DA">
        <w:rPr>
          <w:rFonts w:ascii="Arial" w:hAnsi="Arial" w:cs="Arial"/>
          <w:lang w:val="en-US"/>
        </w:rPr>
        <w:t xml:space="preserve">: </w:t>
      </w:r>
      <w:r w:rsidR="00B22ECC" w:rsidRPr="004E15DA">
        <w:rPr>
          <w:rFonts w:ascii="Arial" w:hAnsi="Arial" w:cs="Arial"/>
          <w:lang w:val="en-US"/>
        </w:rPr>
        <w:t>Merge path loss models per sub-scenario</w:t>
      </w:r>
    </w:p>
    <w:p w14:paraId="6843C911" w14:textId="2D2FC5A7" w:rsidR="00A01F88" w:rsidRDefault="00A01F88" w:rsidP="00A01F88">
      <w:pPr>
        <w:pStyle w:val="ListParagraph"/>
        <w:numPr>
          <w:ilvl w:val="0"/>
          <w:numId w:val="37"/>
        </w:numPr>
        <w:rPr>
          <w:rFonts w:ascii="Arial" w:hAnsi="Arial" w:cs="Arial"/>
          <w:lang w:val="en-US"/>
        </w:rPr>
      </w:pPr>
      <w:r w:rsidRPr="00B22ECC">
        <w:rPr>
          <w:rFonts w:ascii="Arial" w:hAnsi="Arial" w:cs="Arial"/>
          <w:lang w:val="en-US"/>
        </w:rPr>
        <w:t>Perform multi-dimensional regression as a starting point</w:t>
      </w:r>
    </w:p>
    <w:p w14:paraId="1CBE6359" w14:textId="0AB745B8" w:rsidR="004735B2" w:rsidRDefault="00AE3F43" w:rsidP="007471BD">
      <w:pPr>
        <w:pStyle w:val="ListParagraph"/>
        <w:numPr>
          <w:ilvl w:val="1"/>
          <w:numId w:val="37"/>
        </w:numPr>
        <w:rPr>
          <w:rFonts w:ascii="Arial" w:hAnsi="Arial" w:cs="Arial"/>
          <w:lang w:val="en-US"/>
        </w:rPr>
      </w:pPr>
      <w:r>
        <w:rPr>
          <w:rFonts w:ascii="Arial" w:hAnsi="Arial" w:cs="Arial"/>
          <w:lang w:val="en-US"/>
        </w:rPr>
        <w:t>FFS on weighting of results from different sources</w:t>
      </w:r>
    </w:p>
    <w:p w14:paraId="17E4F583" w14:textId="001D2BED" w:rsidR="00E53CB0" w:rsidRDefault="00E53CB0" w:rsidP="00A01F88">
      <w:pPr>
        <w:pStyle w:val="ListParagraph"/>
        <w:numPr>
          <w:ilvl w:val="0"/>
          <w:numId w:val="37"/>
        </w:numPr>
        <w:rPr>
          <w:rFonts w:ascii="Arial" w:hAnsi="Arial" w:cs="Arial"/>
          <w:lang w:val="en-US"/>
        </w:rPr>
      </w:pPr>
      <w:r>
        <w:rPr>
          <w:rFonts w:ascii="Arial" w:hAnsi="Arial" w:cs="Arial"/>
          <w:lang w:val="en-US"/>
        </w:rPr>
        <w:t>For the merging</w:t>
      </w:r>
      <w:r w:rsidR="0030781B">
        <w:rPr>
          <w:rFonts w:ascii="Arial" w:hAnsi="Arial" w:cs="Arial"/>
          <w:lang w:val="en-US"/>
        </w:rPr>
        <w:t>:</w:t>
      </w:r>
    </w:p>
    <w:p w14:paraId="1ABED7EF" w14:textId="33FA68B4" w:rsidR="00E53CB0" w:rsidRDefault="00E53CB0" w:rsidP="00E53CB0">
      <w:pPr>
        <w:pStyle w:val="ListParagraph"/>
        <w:numPr>
          <w:ilvl w:val="1"/>
          <w:numId w:val="37"/>
        </w:numPr>
        <w:rPr>
          <w:rFonts w:ascii="Arial" w:hAnsi="Arial" w:cs="Arial"/>
          <w:lang w:val="en-US"/>
        </w:rPr>
      </w:pPr>
      <w:r w:rsidRPr="00E53CB0">
        <w:rPr>
          <w:rFonts w:ascii="Arial" w:hAnsi="Arial" w:cs="Arial"/>
          <w:lang w:val="en-US"/>
        </w:rPr>
        <w:t xml:space="preserve">Collect raw data (distance, power, f, antenna height, sub-scenario) from companies. Companies are encouraged to share the </w:t>
      </w:r>
      <w:r w:rsidR="00911D21">
        <w:rPr>
          <w:rFonts w:ascii="Arial" w:hAnsi="Arial" w:cs="Arial"/>
          <w:lang w:val="en-US"/>
        </w:rPr>
        <w:t xml:space="preserve">raw </w:t>
      </w:r>
      <w:r w:rsidRPr="00E53CB0">
        <w:rPr>
          <w:rFonts w:ascii="Arial" w:hAnsi="Arial" w:cs="Arial"/>
          <w:lang w:val="en-US"/>
        </w:rPr>
        <w:t>data</w:t>
      </w:r>
      <w:r w:rsidR="001D6020">
        <w:rPr>
          <w:rFonts w:ascii="Arial" w:hAnsi="Arial" w:cs="Arial"/>
          <w:lang w:val="en-US"/>
        </w:rPr>
        <w:t xml:space="preserve"> via the channel model reflector</w:t>
      </w:r>
    </w:p>
    <w:p w14:paraId="0669FDA8" w14:textId="3C07AF3E" w:rsidR="00B954B2" w:rsidRDefault="00325154" w:rsidP="00B954B2">
      <w:pPr>
        <w:pStyle w:val="ListParagraph"/>
        <w:numPr>
          <w:ilvl w:val="1"/>
          <w:numId w:val="37"/>
        </w:numPr>
        <w:rPr>
          <w:rFonts w:ascii="Arial" w:hAnsi="Arial" w:cs="Arial"/>
          <w:lang w:val="en-US"/>
        </w:rPr>
      </w:pPr>
      <w:r>
        <w:rPr>
          <w:rFonts w:ascii="Arial" w:hAnsi="Arial" w:cs="Arial"/>
          <w:lang w:val="en-US"/>
        </w:rPr>
        <w:t>G</w:t>
      </w:r>
      <w:r w:rsidRPr="00491858">
        <w:rPr>
          <w:rFonts w:ascii="Arial" w:hAnsi="Arial" w:cs="Arial"/>
          <w:lang w:val="en-US"/>
        </w:rPr>
        <w:t xml:space="preserve">enerate random variables from different path loss models </w:t>
      </w:r>
      <w:r>
        <w:rPr>
          <w:rFonts w:ascii="Arial" w:hAnsi="Arial" w:cs="Arial"/>
          <w:lang w:val="en-US"/>
        </w:rPr>
        <w:t>where</w:t>
      </w:r>
      <w:r w:rsidRPr="00491858">
        <w:rPr>
          <w:rFonts w:ascii="Arial" w:hAnsi="Arial" w:cs="Arial"/>
          <w:lang w:val="en-US"/>
        </w:rPr>
        <w:t xml:space="preserve"> </w:t>
      </w:r>
      <w:r>
        <w:rPr>
          <w:rFonts w:ascii="Arial" w:hAnsi="Arial" w:cs="Arial"/>
          <w:lang w:val="en-US"/>
        </w:rPr>
        <w:t xml:space="preserve">the </w:t>
      </w:r>
      <w:r w:rsidRPr="00491858">
        <w:rPr>
          <w:rFonts w:ascii="Arial" w:hAnsi="Arial" w:cs="Arial"/>
          <w:lang w:val="en-US"/>
        </w:rPr>
        <w:t xml:space="preserve">raw data </w:t>
      </w:r>
      <w:r>
        <w:rPr>
          <w:rFonts w:ascii="Arial" w:hAnsi="Arial" w:cs="Arial"/>
          <w:lang w:val="en-US"/>
        </w:rPr>
        <w:t xml:space="preserve">is not </w:t>
      </w:r>
      <w:r w:rsidRPr="00491858">
        <w:rPr>
          <w:rFonts w:ascii="Arial" w:hAnsi="Arial" w:cs="Arial"/>
          <w:lang w:val="en-US"/>
        </w:rPr>
        <w:t>available</w:t>
      </w:r>
      <w:r w:rsidR="001F1310">
        <w:rPr>
          <w:rFonts w:ascii="Arial" w:hAnsi="Arial" w:cs="Arial"/>
          <w:lang w:val="en-US"/>
        </w:rPr>
        <w:t xml:space="preserve">, taking care to </w:t>
      </w:r>
      <w:r w:rsidR="00A15BDB">
        <w:rPr>
          <w:rFonts w:ascii="Arial" w:hAnsi="Arial" w:cs="Arial"/>
          <w:lang w:val="en-US"/>
        </w:rPr>
        <w:t>use similar number of samples as used to fit the reported model</w:t>
      </w:r>
      <w:r w:rsidR="00C55243">
        <w:rPr>
          <w:rFonts w:ascii="Arial" w:hAnsi="Arial" w:cs="Arial"/>
          <w:lang w:val="en-US"/>
        </w:rPr>
        <w:t>.</w:t>
      </w:r>
      <w:r>
        <w:rPr>
          <w:rFonts w:ascii="Arial" w:hAnsi="Arial" w:cs="Arial"/>
          <w:lang w:val="en-US"/>
        </w:rPr>
        <w:t xml:space="preserve"> </w:t>
      </w:r>
      <w:r w:rsidR="00B954B2">
        <w:rPr>
          <w:rFonts w:ascii="Arial" w:hAnsi="Arial" w:cs="Arial"/>
          <w:lang w:val="en-US"/>
        </w:rPr>
        <w:t>Companies are encouraged to</w:t>
      </w:r>
      <w:r w:rsidR="00B128F2">
        <w:rPr>
          <w:rFonts w:ascii="Arial" w:hAnsi="Arial" w:cs="Arial"/>
          <w:lang w:val="en-US"/>
        </w:rPr>
        <w:t xml:space="preserve"> share model parameters</w:t>
      </w:r>
      <w:r w:rsidR="0068771E">
        <w:rPr>
          <w:rFonts w:ascii="Arial" w:hAnsi="Arial" w:cs="Arial"/>
          <w:lang w:val="en-US"/>
        </w:rPr>
        <w:t xml:space="preserve"> </w:t>
      </w:r>
      <w:r w:rsidR="005371B5">
        <w:rPr>
          <w:rFonts w:ascii="Arial" w:hAnsi="Arial" w:cs="Arial"/>
          <w:lang w:val="en-US"/>
        </w:rPr>
        <w:t>using</w:t>
      </w:r>
      <w:r w:rsidR="0068771E">
        <w:rPr>
          <w:rFonts w:ascii="Arial" w:hAnsi="Arial" w:cs="Arial"/>
          <w:lang w:val="en-US"/>
        </w:rPr>
        <w:t xml:space="preserve"> the attached excel file</w:t>
      </w:r>
    </w:p>
    <w:p w14:paraId="08AC3FDB" w14:textId="29AC2600" w:rsidR="001D6020" w:rsidRPr="00766FA6" w:rsidRDefault="001F1310" w:rsidP="00766FA6">
      <w:pPr>
        <w:pStyle w:val="ListParagraph"/>
        <w:numPr>
          <w:ilvl w:val="1"/>
          <w:numId w:val="37"/>
        </w:numPr>
        <w:rPr>
          <w:rFonts w:ascii="Arial" w:hAnsi="Arial" w:cs="Arial"/>
          <w:lang w:val="en-US"/>
        </w:rPr>
      </w:pPr>
      <w:r>
        <w:rPr>
          <w:rFonts w:ascii="Arial" w:hAnsi="Arial" w:cs="Arial"/>
          <w:lang w:val="en-US"/>
        </w:rPr>
        <w:t xml:space="preserve">Fit the path loss and shadow fading using </w:t>
      </w:r>
      <w:r w:rsidR="00E66C02">
        <w:rPr>
          <w:rFonts w:ascii="Arial" w:hAnsi="Arial" w:cs="Arial"/>
          <w:lang w:val="en-US"/>
        </w:rPr>
        <w:t>the combined raw data and generated random data</w:t>
      </w:r>
    </w:p>
    <w:p w14:paraId="1DA2CDDD" w14:textId="77777777" w:rsidR="00A01F88" w:rsidRPr="004E15DA" w:rsidRDefault="00A01F88" w:rsidP="00B22ECC">
      <w:pPr>
        <w:rPr>
          <w:rFonts w:ascii="Arial" w:hAnsi="Arial" w:cs="Arial"/>
          <w:lang w:val="en-US"/>
        </w:rPr>
      </w:pPr>
    </w:p>
    <w:p w14:paraId="0AF163B7" w14:textId="77777777" w:rsidR="00E929EF" w:rsidRPr="004E15DA" w:rsidRDefault="00E929EF" w:rsidP="00E929EF">
      <w:pPr>
        <w:rPr>
          <w:rFonts w:ascii="Arial" w:hAnsi="Arial" w:cs="Arial"/>
          <w:lang w:val="en-US"/>
        </w:rPr>
      </w:pPr>
      <w:r w:rsidRPr="004E15DA">
        <w:rPr>
          <w:rFonts w:ascii="Arial" w:hAnsi="Arial" w:cs="Arial"/>
          <w:highlight w:val="yellow"/>
          <w:lang w:val="en-US"/>
        </w:rPr>
        <w:t>Proposal 2</w:t>
      </w:r>
      <w:r w:rsidRPr="004E15DA">
        <w:rPr>
          <w:rFonts w:ascii="Arial" w:hAnsi="Arial" w:cs="Arial"/>
          <w:lang w:val="en-US"/>
        </w:rPr>
        <w:t>: Derive a common LOS path loss model for all industrial sub-scenarios</w:t>
      </w:r>
    </w:p>
    <w:p w14:paraId="698B1E72" w14:textId="77777777" w:rsidR="00E929EF" w:rsidRPr="004E15DA" w:rsidRDefault="00E929EF" w:rsidP="00E929EF">
      <w:pPr>
        <w:rPr>
          <w:rFonts w:ascii="Arial" w:hAnsi="Arial" w:cs="Arial"/>
          <w:lang w:val="en-US"/>
        </w:rPr>
      </w:pPr>
    </w:p>
    <w:p w14:paraId="5F0B3362" w14:textId="438962BD" w:rsidR="002D5F6A" w:rsidRPr="004E15DA" w:rsidRDefault="002D5F6A" w:rsidP="002D5F6A">
      <w:pPr>
        <w:rPr>
          <w:rFonts w:ascii="Arial" w:hAnsi="Arial" w:cs="Arial"/>
          <w:lang w:val="en-US"/>
        </w:rPr>
      </w:pPr>
      <w:r w:rsidRPr="004E15DA">
        <w:rPr>
          <w:rFonts w:ascii="Arial" w:hAnsi="Arial" w:cs="Arial"/>
          <w:highlight w:val="yellow"/>
          <w:lang w:val="en-US"/>
        </w:rPr>
        <w:t>Proposal 3</w:t>
      </w:r>
      <w:r w:rsidRPr="004E15DA">
        <w:rPr>
          <w:rFonts w:ascii="Arial" w:hAnsi="Arial" w:cs="Arial"/>
          <w:lang w:val="en-US"/>
        </w:rPr>
        <w:t xml:space="preserve">: Use the ABG </w:t>
      </w:r>
      <w:r w:rsidR="00740209" w:rsidRPr="004E15DA">
        <w:rPr>
          <w:rFonts w:ascii="Arial" w:hAnsi="Arial" w:cs="Arial"/>
          <w:lang w:val="en-US"/>
        </w:rPr>
        <w:t xml:space="preserve">or CI path loss </w:t>
      </w:r>
      <w:r w:rsidRPr="004E15DA">
        <w:rPr>
          <w:rFonts w:ascii="Arial" w:hAnsi="Arial" w:cs="Arial"/>
          <w:lang w:val="en-US"/>
        </w:rPr>
        <w:t>model</w:t>
      </w:r>
    </w:p>
    <w:p w14:paraId="671D0B57" w14:textId="1AAF627D" w:rsidR="00917C8A" w:rsidRPr="00917C8A" w:rsidRDefault="00917C8A" w:rsidP="00917C8A">
      <w:pPr>
        <w:pStyle w:val="ListParagraph"/>
        <w:numPr>
          <w:ilvl w:val="0"/>
          <w:numId w:val="38"/>
        </w:numPr>
        <w:rPr>
          <w:rFonts w:ascii="Arial" w:hAnsi="Arial" w:cs="Arial"/>
          <w:lang w:val="en-US"/>
        </w:rPr>
      </w:pPr>
      <w:r>
        <w:rPr>
          <w:rFonts w:ascii="Arial" w:hAnsi="Arial" w:cs="Arial"/>
          <w:lang w:val="en-US"/>
        </w:rPr>
        <w:t xml:space="preserve">Frequency-dependence on the A and B parameters </w:t>
      </w:r>
      <w:r w:rsidR="00740209">
        <w:rPr>
          <w:rFonts w:ascii="Arial" w:hAnsi="Arial" w:cs="Arial"/>
          <w:lang w:val="en-US"/>
        </w:rPr>
        <w:t xml:space="preserve">in the ABG model </w:t>
      </w:r>
      <w:r>
        <w:rPr>
          <w:rFonts w:ascii="Arial" w:hAnsi="Arial" w:cs="Arial"/>
          <w:lang w:val="en-US"/>
        </w:rPr>
        <w:t>is FFS</w:t>
      </w:r>
    </w:p>
    <w:p w14:paraId="5473C0C5" w14:textId="444296D0" w:rsidR="00B3028D" w:rsidRPr="004E15DA" w:rsidRDefault="00B3028D" w:rsidP="00B22ECC">
      <w:pPr>
        <w:rPr>
          <w:rFonts w:ascii="Arial" w:hAnsi="Arial" w:cs="Arial"/>
          <w:lang w:val="en-US"/>
        </w:rPr>
      </w:pPr>
    </w:p>
    <w:p w14:paraId="00614492" w14:textId="77777777" w:rsidR="00C01F33" w:rsidRPr="004E15DA" w:rsidRDefault="00C01F33" w:rsidP="006E062C">
      <w:pPr>
        <w:rPr>
          <w:lang w:val="en-US"/>
        </w:rPr>
      </w:pPr>
    </w:p>
    <w:p w14:paraId="2E9054E1" w14:textId="77777777" w:rsidR="00F507D1" w:rsidRPr="00CE0424" w:rsidRDefault="00F507D1" w:rsidP="00CE0424">
      <w:pPr>
        <w:pStyle w:val="Heading1"/>
      </w:pPr>
      <w:bookmarkStart w:id="2" w:name="_In-sequence_SDU_delivery"/>
      <w:bookmarkEnd w:id="2"/>
      <w:r w:rsidRPr="00CE0424">
        <w:lastRenderedPageBreak/>
        <w:t>References</w:t>
      </w:r>
    </w:p>
    <w:p w14:paraId="0EC95EF5" w14:textId="77777777" w:rsidR="003A7EF3" w:rsidRPr="002D5F6A" w:rsidRDefault="003A7EF3" w:rsidP="00CE0424">
      <w:pPr>
        <w:pStyle w:val="BodyText"/>
      </w:pPr>
    </w:p>
    <w:sectPr w:rsidR="003A7EF3" w:rsidRPr="002D5F6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202B0" w14:textId="77777777" w:rsidR="00B97219" w:rsidRDefault="00B97219">
      <w:r>
        <w:separator/>
      </w:r>
    </w:p>
  </w:endnote>
  <w:endnote w:type="continuationSeparator" w:id="0">
    <w:p w14:paraId="4F08462E" w14:textId="77777777" w:rsidR="00B97219" w:rsidRDefault="00B9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FFFB1" w14:textId="77777777" w:rsidR="00B97219" w:rsidRDefault="00B97219">
      <w:r>
        <w:separator/>
      </w:r>
    </w:p>
  </w:footnote>
  <w:footnote w:type="continuationSeparator" w:id="0">
    <w:p w14:paraId="239287FE" w14:textId="77777777" w:rsidR="00B97219" w:rsidRDefault="00B972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72C7B"/>
    <w:multiLevelType w:val="hybridMultilevel"/>
    <w:tmpl w:val="9EBE6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4F5654"/>
    <w:multiLevelType w:val="hybridMultilevel"/>
    <w:tmpl w:val="C06200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5F6A3E"/>
    <w:multiLevelType w:val="hybridMultilevel"/>
    <w:tmpl w:val="A48654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0236D0"/>
    <w:multiLevelType w:val="hybridMultilevel"/>
    <w:tmpl w:val="33A6D5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127204"/>
    <w:multiLevelType w:val="hybridMultilevel"/>
    <w:tmpl w:val="CACEE3EC"/>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E7C754A"/>
    <w:multiLevelType w:val="hybridMultilevel"/>
    <w:tmpl w:val="EC10C41E"/>
    <w:lvl w:ilvl="0" w:tplc="A40852E0">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030575F"/>
    <w:multiLevelType w:val="hybridMultilevel"/>
    <w:tmpl w:val="2E5AB1F8"/>
    <w:lvl w:ilvl="0" w:tplc="ED7410C4">
      <w:start w:val="1"/>
      <w:numFmt w:val="bullet"/>
      <w:lvlText w:val="—"/>
      <w:lvlJc w:val="left"/>
      <w:pPr>
        <w:tabs>
          <w:tab w:val="num" w:pos="720"/>
        </w:tabs>
        <w:ind w:left="720" w:hanging="360"/>
      </w:pPr>
      <w:rPr>
        <w:rFonts w:ascii="Ericsson Hilda Light" w:hAnsi="Ericsson Hilda Light" w:hint="default"/>
      </w:rPr>
    </w:lvl>
    <w:lvl w:ilvl="1" w:tplc="8DC43E2A">
      <w:start w:val="1"/>
      <w:numFmt w:val="bullet"/>
      <w:lvlText w:val="—"/>
      <w:lvlJc w:val="left"/>
      <w:pPr>
        <w:tabs>
          <w:tab w:val="num" w:pos="1440"/>
        </w:tabs>
        <w:ind w:left="1440" w:hanging="360"/>
      </w:pPr>
      <w:rPr>
        <w:rFonts w:ascii="Ericsson Hilda Light" w:hAnsi="Ericsson Hilda Light" w:hint="default"/>
      </w:rPr>
    </w:lvl>
    <w:lvl w:ilvl="2" w:tplc="60DE7B3A" w:tentative="1">
      <w:start w:val="1"/>
      <w:numFmt w:val="bullet"/>
      <w:lvlText w:val="—"/>
      <w:lvlJc w:val="left"/>
      <w:pPr>
        <w:tabs>
          <w:tab w:val="num" w:pos="2160"/>
        </w:tabs>
        <w:ind w:left="2160" w:hanging="360"/>
      </w:pPr>
      <w:rPr>
        <w:rFonts w:ascii="Ericsson Hilda Light" w:hAnsi="Ericsson Hilda Light" w:hint="default"/>
      </w:rPr>
    </w:lvl>
    <w:lvl w:ilvl="3" w:tplc="DB82B0C0" w:tentative="1">
      <w:start w:val="1"/>
      <w:numFmt w:val="bullet"/>
      <w:lvlText w:val="—"/>
      <w:lvlJc w:val="left"/>
      <w:pPr>
        <w:tabs>
          <w:tab w:val="num" w:pos="2880"/>
        </w:tabs>
        <w:ind w:left="2880" w:hanging="360"/>
      </w:pPr>
      <w:rPr>
        <w:rFonts w:ascii="Ericsson Hilda Light" w:hAnsi="Ericsson Hilda Light" w:hint="default"/>
      </w:rPr>
    </w:lvl>
    <w:lvl w:ilvl="4" w:tplc="555C43AA" w:tentative="1">
      <w:start w:val="1"/>
      <w:numFmt w:val="bullet"/>
      <w:lvlText w:val="—"/>
      <w:lvlJc w:val="left"/>
      <w:pPr>
        <w:tabs>
          <w:tab w:val="num" w:pos="3600"/>
        </w:tabs>
        <w:ind w:left="3600" w:hanging="360"/>
      </w:pPr>
      <w:rPr>
        <w:rFonts w:ascii="Ericsson Hilda Light" w:hAnsi="Ericsson Hilda Light" w:hint="default"/>
      </w:rPr>
    </w:lvl>
    <w:lvl w:ilvl="5" w:tplc="4572A558" w:tentative="1">
      <w:start w:val="1"/>
      <w:numFmt w:val="bullet"/>
      <w:lvlText w:val="—"/>
      <w:lvlJc w:val="left"/>
      <w:pPr>
        <w:tabs>
          <w:tab w:val="num" w:pos="4320"/>
        </w:tabs>
        <w:ind w:left="4320" w:hanging="360"/>
      </w:pPr>
      <w:rPr>
        <w:rFonts w:ascii="Ericsson Hilda Light" w:hAnsi="Ericsson Hilda Light" w:hint="default"/>
      </w:rPr>
    </w:lvl>
    <w:lvl w:ilvl="6" w:tplc="929A9AA4" w:tentative="1">
      <w:start w:val="1"/>
      <w:numFmt w:val="bullet"/>
      <w:lvlText w:val="—"/>
      <w:lvlJc w:val="left"/>
      <w:pPr>
        <w:tabs>
          <w:tab w:val="num" w:pos="5040"/>
        </w:tabs>
        <w:ind w:left="5040" w:hanging="360"/>
      </w:pPr>
      <w:rPr>
        <w:rFonts w:ascii="Ericsson Hilda Light" w:hAnsi="Ericsson Hilda Light" w:hint="default"/>
      </w:rPr>
    </w:lvl>
    <w:lvl w:ilvl="7" w:tplc="2A2EB5AC" w:tentative="1">
      <w:start w:val="1"/>
      <w:numFmt w:val="bullet"/>
      <w:lvlText w:val="—"/>
      <w:lvlJc w:val="left"/>
      <w:pPr>
        <w:tabs>
          <w:tab w:val="num" w:pos="5760"/>
        </w:tabs>
        <w:ind w:left="5760" w:hanging="360"/>
      </w:pPr>
      <w:rPr>
        <w:rFonts w:ascii="Ericsson Hilda Light" w:hAnsi="Ericsson Hilda Light" w:hint="default"/>
      </w:rPr>
    </w:lvl>
    <w:lvl w:ilvl="8" w:tplc="27ECEEC8"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0486AAC"/>
    <w:multiLevelType w:val="hybridMultilevel"/>
    <w:tmpl w:val="37DC66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661E71"/>
    <w:multiLevelType w:val="hybridMultilevel"/>
    <w:tmpl w:val="071E6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8B123BA"/>
    <w:multiLevelType w:val="hybridMultilevel"/>
    <w:tmpl w:val="BB043A64"/>
    <w:lvl w:ilvl="0" w:tplc="0409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7"/>
  </w:num>
  <w:num w:numId="17">
    <w:abstractNumId w:val="9"/>
  </w:num>
  <w:num w:numId="18">
    <w:abstractNumId w:val="10"/>
  </w:num>
  <w:num w:numId="19">
    <w:abstractNumId w:val="7"/>
  </w:num>
  <w:num w:numId="20">
    <w:abstractNumId w:val="35"/>
  </w:num>
  <w:num w:numId="21">
    <w:abstractNumId w:val="14"/>
  </w:num>
  <w:num w:numId="22">
    <w:abstractNumId w:val="34"/>
  </w:num>
  <w:num w:numId="23">
    <w:abstractNumId w:val="32"/>
  </w:num>
  <w:num w:numId="24">
    <w:abstractNumId w:val="22"/>
  </w:num>
  <w:num w:numId="25">
    <w:abstractNumId w:val="22"/>
  </w:num>
  <w:num w:numId="26">
    <w:abstractNumId w:val="25"/>
  </w:num>
  <w:num w:numId="27">
    <w:abstractNumId w:val="30"/>
  </w:num>
  <w:num w:numId="28">
    <w:abstractNumId w:val="28"/>
  </w:num>
  <w:num w:numId="29">
    <w:abstractNumId w:val="29"/>
  </w:num>
  <w:num w:numId="30">
    <w:abstractNumId w:val="25"/>
  </w:num>
  <w:num w:numId="31">
    <w:abstractNumId w:val="8"/>
  </w:num>
  <w:num w:numId="32">
    <w:abstractNumId w:val="5"/>
  </w:num>
  <w:num w:numId="33">
    <w:abstractNumId w:val="26"/>
  </w:num>
  <w:num w:numId="34">
    <w:abstractNumId w:val="24"/>
  </w:num>
  <w:num w:numId="35">
    <w:abstractNumId w:val="4"/>
  </w:num>
  <w:num w:numId="36">
    <w:abstractNumId w:val="33"/>
  </w:num>
  <w:num w:numId="37">
    <w:abstractNumId w:val="6"/>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260"/>
    <w:rsid w:val="00002A37"/>
    <w:rsid w:val="00003C6C"/>
    <w:rsid w:val="0000564C"/>
    <w:rsid w:val="00005E9D"/>
    <w:rsid w:val="00006446"/>
    <w:rsid w:val="00006896"/>
    <w:rsid w:val="00007CDC"/>
    <w:rsid w:val="00011B28"/>
    <w:rsid w:val="00011BD8"/>
    <w:rsid w:val="00015862"/>
    <w:rsid w:val="00015D15"/>
    <w:rsid w:val="000178CE"/>
    <w:rsid w:val="00020D8A"/>
    <w:rsid w:val="0002564D"/>
    <w:rsid w:val="00025ECA"/>
    <w:rsid w:val="00027C00"/>
    <w:rsid w:val="00031A5B"/>
    <w:rsid w:val="00031DC4"/>
    <w:rsid w:val="000322D2"/>
    <w:rsid w:val="000325B8"/>
    <w:rsid w:val="00034A00"/>
    <w:rsid w:val="00034C15"/>
    <w:rsid w:val="00036BA1"/>
    <w:rsid w:val="00040550"/>
    <w:rsid w:val="0004075D"/>
    <w:rsid w:val="000422E2"/>
    <w:rsid w:val="00042F22"/>
    <w:rsid w:val="000444EF"/>
    <w:rsid w:val="000447DC"/>
    <w:rsid w:val="00044F46"/>
    <w:rsid w:val="00052A07"/>
    <w:rsid w:val="000534E3"/>
    <w:rsid w:val="00053B05"/>
    <w:rsid w:val="00055128"/>
    <w:rsid w:val="0005606A"/>
    <w:rsid w:val="00057117"/>
    <w:rsid w:val="000616E7"/>
    <w:rsid w:val="00061B22"/>
    <w:rsid w:val="0006487E"/>
    <w:rsid w:val="00065E1A"/>
    <w:rsid w:val="00077333"/>
    <w:rsid w:val="00077AD6"/>
    <w:rsid w:val="00077E5F"/>
    <w:rsid w:val="0008036A"/>
    <w:rsid w:val="00080ED9"/>
    <w:rsid w:val="00081AE6"/>
    <w:rsid w:val="000855EB"/>
    <w:rsid w:val="00085B52"/>
    <w:rsid w:val="000866F2"/>
    <w:rsid w:val="00087E8F"/>
    <w:rsid w:val="0009009F"/>
    <w:rsid w:val="000913A2"/>
    <w:rsid w:val="00091557"/>
    <w:rsid w:val="000924C1"/>
    <w:rsid w:val="000924F0"/>
    <w:rsid w:val="00093474"/>
    <w:rsid w:val="0009510F"/>
    <w:rsid w:val="000952FE"/>
    <w:rsid w:val="0009573C"/>
    <w:rsid w:val="000A1B7B"/>
    <w:rsid w:val="000A355E"/>
    <w:rsid w:val="000A403B"/>
    <w:rsid w:val="000A5301"/>
    <w:rsid w:val="000A56F2"/>
    <w:rsid w:val="000A722F"/>
    <w:rsid w:val="000B2438"/>
    <w:rsid w:val="000B2719"/>
    <w:rsid w:val="000B2843"/>
    <w:rsid w:val="000B3A8F"/>
    <w:rsid w:val="000B4AB9"/>
    <w:rsid w:val="000B5377"/>
    <w:rsid w:val="000B58C3"/>
    <w:rsid w:val="000B61E9"/>
    <w:rsid w:val="000C165A"/>
    <w:rsid w:val="000C2E19"/>
    <w:rsid w:val="000C3695"/>
    <w:rsid w:val="000D0D07"/>
    <w:rsid w:val="000D4797"/>
    <w:rsid w:val="000E0527"/>
    <w:rsid w:val="000E1E92"/>
    <w:rsid w:val="000F06D6"/>
    <w:rsid w:val="000F0EB1"/>
    <w:rsid w:val="000F1106"/>
    <w:rsid w:val="000F2787"/>
    <w:rsid w:val="000F3BE9"/>
    <w:rsid w:val="000F3F6C"/>
    <w:rsid w:val="000F6A74"/>
    <w:rsid w:val="000F6DF3"/>
    <w:rsid w:val="001005FF"/>
    <w:rsid w:val="00101238"/>
    <w:rsid w:val="00104468"/>
    <w:rsid w:val="001062FB"/>
    <w:rsid w:val="001063E6"/>
    <w:rsid w:val="00113CF4"/>
    <w:rsid w:val="0011411D"/>
    <w:rsid w:val="001153EA"/>
    <w:rsid w:val="00115643"/>
    <w:rsid w:val="00116765"/>
    <w:rsid w:val="00120727"/>
    <w:rsid w:val="001219F5"/>
    <w:rsid w:val="00121A20"/>
    <w:rsid w:val="00123136"/>
    <w:rsid w:val="0012377F"/>
    <w:rsid w:val="00124314"/>
    <w:rsid w:val="00126B4A"/>
    <w:rsid w:val="00126DF4"/>
    <w:rsid w:val="001271E0"/>
    <w:rsid w:val="0013030E"/>
    <w:rsid w:val="00132FD0"/>
    <w:rsid w:val="001335D1"/>
    <w:rsid w:val="001344C0"/>
    <w:rsid w:val="001346FA"/>
    <w:rsid w:val="00134A30"/>
    <w:rsid w:val="00135252"/>
    <w:rsid w:val="00135664"/>
    <w:rsid w:val="00137AB5"/>
    <w:rsid w:val="00137F0B"/>
    <w:rsid w:val="00140BA3"/>
    <w:rsid w:val="00141F47"/>
    <w:rsid w:val="001459F2"/>
    <w:rsid w:val="00151E23"/>
    <w:rsid w:val="001526E0"/>
    <w:rsid w:val="001551B5"/>
    <w:rsid w:val="0015555E"/>
    <w:rsid w:val="001563A6"/>
    <w:rsid w:val="00163E8E"/>
    <w:rsid w:val="00164CB3"/>
    <w:rsid w:val="001659C1"/>
    <w:rsid w:val="001662FB"/>
    <w:rsid w:val="00173A8E"/>
    <w:rsid w:val="00173E72"/>
    <w:rsid w:val="001744D0"/>
    <w:rsid w:val="0017502C"/>
    <w:rsid w:val="0018143F"/>
    <w:rsid w:val="00181FF8"/>
    <w:rsid w:val="001873DD"/>
    <w:rsid w:val="00190AC1"/>
    <w:rsid w:val="0019341A"/>
    <w:rsid w:val="00197DF9"/>
    <w:rsid w:val="001A1987"/>
    <w:rsid w:val="001A2564"/>
    <w:rsid w:val="001A2A2A"/>
    <w:rsid w:val="001A3B53"/>
    <w:rsid w:val="001A6173"/>
    <w:rsid w:val="001A6CBA"/>
    <w:rsid w:val="001B0D97"/>
    <w:rsid w:val="001B5A5D"/>
    <w:rsid w:val="001C1CE5"/>
    <w:rsid w:val="001C3D2A"/>
    <w:rsid w:val="001D51BA"/>
    <w:rsid w:val="001D53E7"/>
    <w:rsid w:val="001D6020"/>
    <w:rsid w:val="001D6342"/>
    <w:rsid w:val="001D6D53"/>
    <w:rsid w:val="001E39BC"/>
    <w:rsid w:val="001E4AB9"/>
    <w:rsid w:val="001E58E2"/>
    <w:rsid w:val="001E7AED"/>
    <w:rsid w:val="001F1310"/>
    <w:rsid w:val="001F3916"/>
    <w:rsid w:val="001F54C5"/>
    <w:rsid w:val="001F662C"/>
    <w:rsid w:val="001F6F92"/>
    <w:rsid w:val="001F7074"/>
    <w:rsid w:val="00200490"/>
    <w:rsid w:val="00200F38"/>
    <w:rsid w:val="00201F3A"/>
    <w:rsid w:val="002021D7"/>
    <w:rsid w:val="00203F96"/>
    <w:rsid w:val="002051A8"/>
    <w:rsid w:val="002069B2"/>
    <w:rsid w:val="00207FA3"/>
    <w:rsid w:val="002137AB"/>
    <w:rsid w:val="00214DA8"/>
    <w:rsid w:val="00215423"/>
    <w:rsid w:val="002158FA"/>
    <w:rsid w:val="00220600"/>
    <w:rsid w:val="002224DB"/>
    <w:rsid w:val="0022395F"/>
    <w:rsid w:val="00223FCB"/>
    <w:rsid w:val="002252C3"/>
    <w:rsid w:val="00225C54"/>
    <w:rsid w:val="00225F96"/>
    <w:rsid w:val="0022789D"/>
    <w:rsid w:val="00230765"/>
    <w:rsid w:val="00230D18"/>
    <w:rsid w:val="002319E4"/>
    <w:rsid w:val="00235632"/>
    <w:rsid w:val="00235872"/>
    <w:rsid w:val="00241559"/>
    <w:rsid w:val="00241DE8"/>
    <w:rsid w:val="002435B3"/>
    <w:rsid w:val="002458EB"/>
    <w:rsid w:val="002500C8"/>
    <w:rsid w:val="00257543"/>
    <w:rsid w:val="002617E7"/>
    <w:rsid w:val="00263069"/>
    <w:rsid w:val="00264228"/>
    <w:rsid w:val="00264334"/>
    <w:rsid w:val="0026473E"/>
    <w:rsid w:val="00266214"/>
    <w:rsid w:val="00267C83"/>
    <w:rsid w:val="0027144F"/>
    <w:rsid w:val="00271813"/>
    <w:rsid w:val="00271F3A"/>
    <w:rsid w:val="00273278"/>
    <w:rsid w:val="002737F4"/>
    <w:rsid w:val="00276C0C"/>
    <w:rsid w:val="00277A81"/>
    <w:rsid w:val="002805F5"/>
    <w:rsid w:val="00280751"/>
    <w:rsid w:val="0028280A"/>
    <w:rsid w:val="00285E0C"/>
    <w:rsid w:val="00286ACD"/>
    <w:rsid w:val="00287838"/>
    <w:rsid w:val="002907B5"/>
    <w:rsid w:val="00292EB7"/>
    <w:rsid w:val="00296227"/>
    <w:rsid w:val="00296F44"/>
    <w:rsid w:val="0029777D"/>
    <w:rsid w:val="002A055E"/>
    <w:rsid w:val="002A1D4E"/>
    <w:rsid w:val="002A2869"/>
    <w:rsid w:val="002B24D6"/>
    <w:rsid w:val="002B28CC"/>
    <w:rsid w:val="002C0E87"/>
    <w:rsid w:val="002C13E2"/>
    <w:rsid w:val="002C41E6"/>
    <w:rsid w:val="002C5BB2"/>
    <w:rsid w:val="002D071A"/>
    <w:rsid w:val="002D34B2"/>
    <w:rsid w:val="002D48B0"/>
    <w:rsid w:val="002D5B37"/>
    <w:rsid w:val="002D5F6A"/>
    <w:rsid w:val="002D7637"/>
    <w:rsid w:val="002E0C01"/>
    <w:rsid w:val="002E17F2"/>
    <w:rsid w:val="002E6B90"/>
    <w:rsid w:val="002E7CAE"/>
    <w:rsid w:val="002F2771"/>
    <w:rsid w:val="002F35E0"/>
    <w:rsid w:val="002F37A9"/>
    <w:rsid w:val="002F41D4"/>
    <w:rsid w:val="00301CE6"/>
    <w:rsid w:val="0030256B"/>
    <w:rsid w:val="00303A5C"/>
    <w:rsid w:val="0030501F"/>
    <w:rsid w:val="00305873"/>
    <w:rsid w:val="0030781B"/>
    <w:rsid w:val="00307BA1"/>
    <w:rsid w:val="00310836"/>
    <w:rsid w:val="00311702"/>
    <w:rsid w:val="00311E82"/>
    <w:rsid w:val="00313FD6"/>
    <w:rsid w:val="003143BD"/>
    <w:rsid w:val="00315363"/>
    <w:rsid w:val="003203D4"/>
    <w:rsid w:val="003203ED"/>
    <w:rsid w:val="00322C9F"/>
    <w:rsid w:val="00324D23"/>
    <w:rsid w:val="00325154"/>
    <w:rsid w:val="0032549A"/>
    <w:rsid w:val="00331751"/>
    <w:rsid w:val="00334579"/>
    <w:rsid w:val="00335858"/>
    <w:rsid w:val="00335C3B"/>
    <w:rsid w:val="00336BDA"/>
    <w:rsid w:val="00342986"/>
    <w:rsid w:val="00342B1B"/>
    <w:rsid w:val="00342BD7"/>
    <w:rsid w:val="00346DB5"/>
    <w:rsid w:val="003477B1"/>
    <w:rsid w:val="00353964"/>
    <w:rsid w:val="00357380"/>
    <w:rsid w:val="003602D9"/>
    <w:rsid w:val="003604CE"/>
    <w:rsid w:val="00370E47"/>
    <w:rsid w:val="003715DC"/>
    <w:rsid w:val="003742AC"/>
    <w:rsid w:val="00377A66"/>
    <w:rsid w:val="00377CE1"/>
    <w:rsid w:val="00385BF0"/>
    <w:rsid w:val="003908B3"/>
    <w:rsid w:val="003939FF"/>
    <w:rsid w:val="003A2223"/>
    <w:rsid w:val="003A2A0F"/>
    <w:rsid w:val="003A45A1"/>
    <w:rsid w:val="003A59D0"/>
    <w:rsid w:val="003A5B0A"/>
    <w:rsid w:val="003A6BAC"/>
    <w:rsid w:val="003A70A4"/>
    <w:rsid w:val="003A7EF3"/>
    <w:rsid w:val="003B159C"/>
    <w:rsid w:val="003B367E"/>
    <w:rsid w:val="003B369F"/>
    <w:rsid w:val="003B36A3"/>
    <w:rsid w:val="003B64BB"/>
    <w:rsid w:val="003B6ACC"/>
    <w:rsid w:val="003B7FE5"/>
    <w:rsid w:val="003C11C8"/>
    <w:rsid w:val="003C2702"/>
    <w:rsid w:val="003C7072"/>
    <w:rsid w:val="003C7806"/>
    <w:rsid w:val="003D109F"/>
    <w:rsid w:val="003D21E0"/>
    <w:rsid w:val="003D2478"/>
    <w:rsid w:val="003D3C45"/>
    <w:rsid w:val="003D5B1F"/>
    <w:rsid w:val="003D6E8C"/>
    <w:rsid w:val="003E15FA"/>
    <w:rsid w:val="003E1BF1"/>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96C"/>
    <w:rsid w:val="00421105"/>
    <w:rsid w:val="00422AA4"/>
    <w:rsid w:val="004242F4"/>
    <w:rsid w:val="00427248"/>
    <w:rsid w:val="0043060B"/>
    <w:rsid w:val="00434A80"/>
    <w:rsid w:val="00437447"/>
    <w:rsid w:val="00441A92"/>
    <w:rsid w:val="004431DC"/>
    <w:rsid w:val="0044466E"/>
    <w:rsid w:val="00444F56"/>
    <w:rsid w:val="00446488"/>
    <w:rsid w:val="004517AA"/>
    <w:rsid w:val="00452CAC"/>
    <w:rsid w:val="00456834"/>
    <w:rsid w:val="00457565"/>
    <w:rsid w:val="00457B71"/>
    <w:rsid w:val="00457E06"/>
    <w:rsid w:val="00464F48"/>
    <w:rsid w:val="004669E2"/>
    <w:rsid w:val="00470C31"/>
    <w:rsid w:val="00471DE0"/>
    <w:rsid w:val="004729D4"/>
    <w:rsid w:val="004734D0"/>
    <w:rsid w:val="004735B2"/>
    <w:rsid w:val="004738B4"/>
    <w:rsid w:val="00473E0A"/>
    <w:rsid w:val="0047556B"/>
    <w:rsid w:val="00477768"/>
    <w:rsid w:val="00485FDC"/>
    <w:rsid w:val="00491858"/>
    <w:rsid w:val="00492BC5"/>
    <w:rsid w:val="004964F1"/>
    <w:rsid w:val="0049799F"/>
    <w:rsid w:val="004A16BC"/>
    <w:rsid w:val="004A2B94"/>
    <w:rsid w:val="004B0BAB"/>
    <w:rsid w:val="004B20EB"/>
    <w:rsid w:val="004B6F6A"/>
    <w:rsid w:val="004B7C0C"/>
    <w:rsid w:val="004C3898"/>
    <w:rsid w:val="004C7501"/>
    <w:rsid w:val="004D2931"/>
    <w:rsid w:val="004D36B1"/>
    <w:rsid w:val="004D7EBD"/>
    <w:rsid w:val="004E15DA"/>
    <w:rsid w:val="004E2680"/>
    <w:rsid w:val="004E28F9"/>
    <w:rsid w:val="004E462E"/>
    <w:rsid w:val="004E56DC"/>
    <w:rsid w:val="004E6569"/>
    <w:rsid w:val="004E76F4"/>
    <w:rsid w:val="004F0B4E"/>
    <w:rsid w:val="004F0B6C"/>
    <w:rsid w:val="004F2078"/>
    <w:rsid w:val="004F4DA3"/>
    <w:rsid w:val="00506557"/>
    <w:rsid w:val="0050677A"/>
    <w:rsid w:val="005108D8"/>
    <w:rsid w:val="00510953"/>
    <w:rsid w:val="005116F9"/>
    <w:rsid w:val="005153A7"/>
    <w:rsid w:val="00516144"/>
    <w:rsid w:val="0051657E"/>
    <w:rsid w:val="005219CF"/>
    <w:rsid w:val="00522127"/>
    <w:rsid w:val="0052627F"/>
    <w:rsid w:val="00526E55"/>
    <w:rsid w:val="0052754C"/>
    <w:rsid w:val="00534B59"/>
    <w:rsid w:val="00536759"/>
    <w:rsid w:val="005371B5"/>
    <w:rsid w:val="00537C62"/>
    <w:rsid w:val="0054210A"/>
    <w:rsid w:val="00546970"/>
    <w:rsid w:val="00546A9D"/>
    <w:rsid w:val="00551777"/>
    <w:rsid w:val="005523CA"/>
    <w:rsid w:val="00554E19"/>
    <w:rsid w:val="0056121F"/>
    <w:rsid w:val="00567B8C"/>
    <w:rsid w:val="00572505"/>
    <w:rsid w:val="00575A0E"/>
    <w:rsid w:val="005818A7"/>
    <w:rsid w:val="00582809"/>
    <w:rsid w:val="0058517E"/>
    <w:rsid w:val="0058798C"/>
    <w:rsid w:val="005900FA"/>
    <w:rsid w:val="005935A4"/>
    <w:rsid w:val="005948C2"/>
    <w:rsid w:val="00595DCA"/>
    <w:rsid w:val="0059779B"/>
    <w:rsid w:val="005A209A"/>
    <w:rsid w:val="005A2323"/>
    <w:rsid w:val="005A2BCD"/>
    <w:rsid w:val="005A4BD7"/>
    <w:rsid w:val="005A662D"/>
    <w:rsid w:val="005B1409"/>
    <w:rsid w:val="005B35D7"/>
    <w:rsid w:val="005B392A"/>
    <w:rsid w:val="005B3AA3"/>
    <w:rsid w:val="005B6F83"/>
    <w:rsid w:val="005C72A3"/>
    <w:rsid w:val="005C74FB"/>
    <w:rsid w:val="005D1602"/>
    <w:rsid w:val="005D28B7"/>
    <w:rsid w:val="005D3407"/>
    <w:rsid w:val="005D64D2"/>
    <w:rsid w:val="005E144C"/>
    <w:rsid w:val="005E385F"/>
    <w:rsid w:val="005E5017"/>
    <w:rsid w:val="005E5B81"/>
    <w:rsid w:val="005F2CB1"/>
    <w:rsid w:val="005F3025"/>
    <w:rsid w:val="005F36C8"/>
    <w:rsid w:val="005F3B52"/>
    <w:rsid w:val="005F5223"/>
    <w:rsid w:val="005F618C"/>
    <w:rsid w:val="005F7080"/>
    <w:rsid w:val="005F70BD"/>
    <w:rsid w:val="0060283C"/>
    <w:rsid w:val="00604F14"/>
    <w:rsid w:val="00605A46"/>
    <w:rsid w:val="00611B83"/>
    <w:rsid w:val="00613257"/>
    <w:rsid w:val="00620A71"/>
    <w:rsid w:val="00620D80"/>
    <w:rsid w:val="00622078"/>
    <w:rsid w:val="006234A6"/>
    <w:rsid w:val="00630001"/>
    <w:rsid w:val="006311B3"/>
    <w:rsid w:val="0063284C"/>
    <w:rsid w:val="00636398"/>
    <w:rsid w:val="006368D3"/>
    <w:rsid w:val="006377EC"/>
    <w:rsid w:val="0064151F"/>
    <w:rsid w:val="00641533"/>
    <w:rsid w:val="0064208D"/>
    <w:rsid w:val="006433D5"/>
    <w:rsid w:val="00643475"/>
    <w:rsid w:val="0064396A"/>
    <w:rsid w:val="00644A3A"/>
    <w:rsid w:val="0064624E"/>
    <w:rsid w:val="00650AB9"/>
    <w:rsid w:val="00655733"/>
    <w:rsid w:val="00655ACD"/>
    <w:rsid w:val="00656A92"/>
    <w:rsid w:val="00656DDE"/>
    <w:rsid w:val="006600F8"/>
    <w:rsid w:val="0066011D"/>
    <w:rsid w:val="006607C0"/>
    <w:rsid w:val="006613A6"/>
    <w:rsid w:val="006627A2"/>
    <w:rsid w:val="006634E6"/>
    <w:rsid w:val="006655EE"/>
    <w:rsid w:val="00667EE7"/>
    <w:rsid w:val="00670922"/>
    <w:rsid w:val="00670BE1"/>
    <w:rsid w:val="0067218F"/>
    <w:rsid w:val="00672984"/>
    <w:rsid w:val="006741F2"/>
    <w:rsid w:val="00674CC3"/>
    <w:rsid w:val="00674E61"/>
    <w:rsid w:val="00675C72"/>
    <w:rsid w:val="006771F9"/>
    <w:rsid w:val="006776D7"/>
    <w:rsid w:val="00681003"/>
    <w:rsid w:val="006817C9"/>
    <w:rsid w:val="00683ECE"/>
    <w:rsid w:val="0068771E"/>
    <w:rsid w:val="00695FC2"/>
    <w:rsid w:val="00696949"/>
    <w:rsid w:val="00697052"/>
    <w:rsid w:val="00697809"/>
    <w:rsid w:val="006A46FB"/>
    <w:rsid w:val="006A5E28"/>
    <w:rsid w:val="006A697B"/>
    <w:rsid w:val="006A7AFF"/>
    <w:rsid w:val="006B1816"/>
    <w:rsid w:val="006B2099"/>
    <w:rsid w:val="006B50CF"/>
    <w:rsid w:val="006C03B8"/>
    <w:rsid w:val="006C517A"/>
    <w:rsid w:val="006C5EC9"/>
    <w:rsid w:val="006C6059"/>
    <w:rsid w:val="006C7522"/>
    <w:rsid w:val="006D3BC9"/>
    <w:rsid w:val="006D5240"/>
    <w:rsid w:val="006D6024"/>
    <w:rsid w:val="006D609A"/>
    <w:rsid w:val="006D6ADB"/>
    <w:rsid w:val="006D6F08"/>
    <w:rsid w:val="006E0328"/>
    <w:rsid w:val="006E062C"/>
    <w:rsid w:val="006E1C82"/>
    <w:rsid w:val="006E28B7"/>
    <w:rsid w:val="006E2A9B"/>
    <w:rsid w:val="006E3310"/>
    <w:rsid w:val="006E4E39"/>
    <w:rsid w:val="006E565E"/>
    <w:rsid w:val="006E673D"/>
    <w:rsid w:val="006E7D3B"/>
    <w:rsid w:val="006F1B70"/>
    <w:rsid w:val="006F211E"/>
    <w:rsid w:val="006F341D"/>
    <w:rsid w:val="006F3CDE"/>
    <w:rsid w:val="006F58D4"/>
    <w:rsid w:val="006F5D53"/>
    <w:rsid w:val="006F6582"/>
    <w:rsid w:val="0070346E"/>
    <w:rsid w:val="00704EDB"/>
    <w:rsid w:val="00706101"/>
    <w:rsid w:val="00707072"/>
    <w:rsid w:val="00707D61"/>
    <w:rsid w:val="00712287"/>
    <w:rsid w:val="00712772"/>
    <w:rsid w:val="007148D3"/>
    <w:rsid w:val="00715B9A"/>
    <w:rsid w:val="00716D24"/>
    <w:rsid w:val="00720615"/>
    <w:rsid w:val="007257D0"/>
    <w:rsid w:val="0072583A"/>
    <w:rsid w:val="00726EA6"/>
    <w:rsid w:val="00727208"/>
    <w:rsid w:val="00727680"/>
    <w:rsid w:val="00727CFD"/>
    <w:rsid w:val="007348B1"/>
    <w:rsid w:val="007362A6"/>
    <w:rsid w:val="00736D7D"/>
    <w:rsid w:val="00740209"/>
    <w:rsid w:val="00740E58"/>
    <w:rsid w:val="007445A0"/>
    <w:rsid w:val="0074524B"/>
    <w:rsid w:val="007471BD"/>
    <w:rsid w:val="00747D8B"/>
    <w:rsid w:val="00751228"/>
    <w:rsid w:val="0075204D"/>
    <w:rsid w:val="00755056"/>
    <w:rsid w:val="007571E1"/>
    <w:rsid w:val="007603E8"/>
    <w:rsid w:val="007604B2"/>
    <w:rsid w:val="00762B52"/>
    <w:rsid w:val="00765281"/>
    <w:rsid w:val="00766916"/>
    <w:rsid w:val="00766BAD"/>
    <w:rsid w:val="00766FA6"/>
    <w:rsid w:val="007675FA"/>
    <w:rsid w:val="007729A2"/>
    <w:rsid w:val="007755F2"/>
    <w:rsid w:val="00776971"/>
    <w:rsid w:val="00780A80"/>
    <w:rsid w:val="0078177E"/>
    <w:rsid w:val="00781C8A"/>
    <w:rsid w:val="0078304C"/>
    <w:rsid w:val="00783673"/>
    <w:rsid w:val="00784462"/>
    <w:rsid w:val="00785490"/>
    <w:rsid w:val="00785608"/>
    <w:rsid w:val="007925EA"/>
    <w:rsid w:val="00793CD8"/>
    <w:rsid w:val="00795C92"/>
    <w:rsid w:val="00796231"/>
    <w:rsid w:val="007A1CB3"/>
    <w:rsid w:val="007A306F"/>
    <w:rsid w:val="007A43A6"/>
    <w:rsid w:val="007A58A6"/>
    <w:rsid w:val="007B3C0D"/>
    <w:rsid w:val="007B3D2D"/>
    <w:rsid w:val="007B50AE"/>
    <w:rsid w:val="007B51DF"/>
    <w:rsid w:val="007B70C7"/>
    <w:rsid w:val="007C05DD"/>
    <w:rsid w:val="007C1E89"/>
    <w:rsid w:val="007C3D18"/>
    <w:rsid w:val="007C60BF"/>
    <w:rsid w:val="007C6A07"/>
    <w:rsid w:val="007C75A1"/>
    <w:rsid w:val="007C77A5"/>
    <w:rsid w:val="007D04E5"/>
    <w:rsid w:val="007D268F"/>
    <w:rsid w:val="007D375C"/>
    <w:rsid w:val="007D5901"/>
    <w:rsid w:val="007D63E4"/>
    <w:rsid w:val="007D7526"/>
    <w:rsid w:val="007E050D"/>
    <w:rsid w:val="007E3284"/>
    <w:rsid w:val="007E4610"/>
    <w:rsid w:val="007E4715"/>
    <w:rsid w:val="007E505B"/>
    <w:rsid w:val="007E7091"/>
    <w:rsid w:val="007F1A4E"/>
    <w:rsid w:val="00803FAE"/>
    <w:rsid w:val="0080605F"/>
    <w:rsid w:val="00807786"/>
    <w:rsid w:val="00811FCB"/>
    <w:rsid w:val="00813508"/>
    <w:rsid w:val="00813CAF"/>
    <w:rsid w:val="00815084"/>
    <w:rsid w:val="008158D6"/>
    <w:rsid w:val="00817196"/>
    <w:rsid w:val="008234F5"/>
    <w:rsid w:val="008235DB"/>
    <w:rsid w:val="00824AB4"/>
    <w:rsid w:val="00825C42"/>
    <w:rsid w:val="00825D25"/>
    <w:rsid w:val="0082716E"/>
    <w:rsid w:val="00827D6F"/>
    <w:rsid w:val="00830F1D"/>
    <w:rsid w:val="008376AC"/>
    <w:rsid w:val="008444E8"/>
    <w:rsid w:val="00844E80"/>
    <w:rsid w:val="00846FE7"/>
    <w:rsid w:val="008546E9"/>
    <w:rsid w:val="00856911"/>
    <w:rsid w:val="0085712E"/>
    <w:rsid w:val="008677FD"/>
    <w:rsid w:val="008706D4"/>
    <w:rsid w:val="00870F8A"/>
    <w:rsid w:val="008719A4"/>
    <w:rsid w:val="00871D23"/>
    <w:rsid w:val="00874312"/>
    <w:rsid w:val="0087437C"/>
    <w:rsid w:val="00875CD7"/>
    <w:rsid w:val="00876B4D"/>
    <w:rsid w:val="00877F18"/>
    <w:rsid w:val="00886BDE"/>
    <w:rsid w:val="008941E3"/>
    <w:rsid w:val="00894A88"/>
    <w:rsid w:val="00895386"/>
    <w:rsid w:val="008A0A7C"/>
    <w:rsid w:val="008A21FF"/>
    <w:rsid w:val="008A2CE2"/>
    <w:rsid w:val="008A30AC"/>
    <w:rsid w:val="008A44B8"/>
    <w:rsid w:val="008A51A8"/>
    <w:rsid w:val="008A54C7"/>
    <w:rsid w:val="008A77D8"/>
    <w:rsid w:val="008B0483"/>
    <w:rsid w:val="008B120C"/>
    <w:rsid w:val="008B390D"/>
    <w:rsid w:val="008B51A0"/>
    <w:rsid w:val="008B592A"/>
    <w:rsid w:val="008B5FCD"/>
    <w:rsid w:val="008B7B5C"/>
    <w:rsid w:val="008C0C99"/>
    <w:rsid w:val="008C1D98"/>
    <w:rsid w:val="008C2017"/>
    <w:rsid w:val="008C4958"/>
    <w:rsid w:val="008C4BAA"/>
    <w:rsid w:val="008C6AE8"/>
    <w:rsid w:val="008C7573"/>
    <w:rsid w:val="008D00A5"/>
    <w:rsid w:val="008D34F1"/>
    <w:rsid w:val="008D39D8"/>
    <w:rsid w:val="008D3E94"/>
    <w:rsid w:val="008D6D1A"/>
    <w:rsid w:val="008E0159"/>
    <w:rsid w:val="008E065E"/>
    <w:rsid w:val="008E0927"/>
    <w:rsid w:val="008E1909"/>
    <w:rsid w:val="008E29F1"/>
    <w:rsid w:val="008F08E1"/>
    <w:rsid w:val="008F1C4E"/>
    <w:rsid w:val="008F1EAB"/>
    <w:rsid w:val="008F33DC"/>
    <w:rsid w:val="008F477F"/>
    <w:rsid w:val="00902350"/>
    <w:rsid w:val="0090336B"/>
    <w:rsid w:val="009053AA"/>
    <w:rsid w:val="00906939"/>
    <w:rsid w:val="00910B7D"/>
    <w:rsid w:val="00911D21"/>
    <w:rsid w:val="00911DFB"/>
    <w:rsid w:val="009139D9"/>
    <w:rsid w:val="009146CF"/>
    <w:rsid w:val="00914AD8"/>
    <w:rsid w:val="00915BBE"/>
    <w:rsid w:val="00916079"/>
    <w:rsid w:val="00917C8A"/>
    <w:rsid w:val="00917CE9"/>
    <w:rsid w:val="00920BF2"/>
    <w:rsid w:val="00922010"/>
    <w:rsid w:val="00922F67"/>
    <w:rsid w:val="009238DB"/>
    <w:rsid w:val="00931BD9"/>
    <w:rsid w:val="009368F3"/>
    <w:rsid w:val="00941636"/>
    <w:rsid w:val="00943742"/>
    <w:rsid w:val="009437D2"/>
    <w:rsid w:val="00945C05"/>
    <w:rsid w:val="00946371"/>
    <w:rsid w:val="00946945"/>
    <w:rsid w:val="00947713"/>
    <w:rsid w:val="00950DE7"/>
    <w:rsid w:val="009534AA"/>
    <w:rsid w:val="00953920"/>
    <w:rsid w:val="00953D47"/>
    <w:rsid w:val="0095681E"/>
    <w:rsid w:val="009572D4"/>
    <w:rsid w:val="00961921"/>
    <w:rsid w:val="00961D31"/>
    <w:rsid w:val="009632D4"/>
    <w:rsid w:val="00963C77"/>
    <w:rsid w:val="0096430A"/>
    <w:rsid w:val="0096554B"/>
    <w:rsid w:val="0096584A"/>
    <w:rsid w:val="00971F08"/>
    <w:rsid w:val="00973987"/>
    <w:rsid w:val="00973E1A"/>
    <w:rsid w:val="0097590A"/>
    <w:rsid w:val="0097603D"/>
    <w:rsid w:val="00976949"/>
    <w:rsid w:val="009769DC"/>
    <w:rsid w:val="00980477"/>
    <w:rsid w:val="00984CDC"/>
    <w:rsid w:val="00984F92"/>
    <w:rsid w:val="00985253"/>
    <w:rsid w:val="009853B3"/>
    <w:rsid w:val="00990630"/>
    <w:rsid w:val="00991761"/>
    <w:rsid w:val="00994DCA"/>
    <w:rsid w:val="009960EC"/>
    <w:rsid w:val="009970DD"/>
    <w:rsid w:val="009A0FBA"/>
    <w:rsid w:val="009A12F8"/>
    <w:rsid w:val="009A13EE"/>
    <w:rsid w:val="009A1601"/>
    <w:rsid w:val="009A3BB6"/>
    <w:rsid w:val="009A4469"/>
    <w:rsid w:val="009A462D"/>
    <w:rsid w:val="009A5CBA"/>
    <w:rsid w:val="009B1F30"/>
    <w:rsid w:val="009B2EBA"/>
    <w:rsid w:val="009B3AC2"/>
    <w:rsid w:val="009B4DF4"/>
    <w:rsid w:val="009B564E"/>
    <w:rsid w:val="009B58CA"/>
    <w:rsid w:val="009B7E87"/>
    <w:rsid w:val="009C0169"/>
    <w:rsid w:val="009C403E"/>
    <w:rsid w:val="009C43F3"/>
    <w:rsid w:val="009D2555"/>
    <w:rsid w:val="009D285E"/>
    <w:rsid w:val="009D4FF0"/>
    <w:rsid w:val="009D703C"/>
    <w:rsid w:val="009D7160"/>
    <w:rsid w:val="009D718F"/>
    <w:rsid w:val="009E068F"/>
    <w:rsid w:val="009E14E0"/>
    <w:rsid w:val="009E35DB"/>
    <w:rsid w:val="009E47A3"/>
    <w:rsid w:val="009E7C3B"/>
    <w:rsid w:val="009F08F3"/>
    <w:rsid w:val="009F344F"/>
    <w:rsid w:val="009F4815"/>
    <w:rsid w:val="009F7167"/>
    <w:rsid w:val="00A01F88"/>
    <w:rsid w:val="00A031D8"/>
    <w:rsid w:val="00A03DB3"/>
    <w:rsid w:val="00A048A8"/>
    <w:rsid w:val="00A04F49"/>
    <w:rsid w:val="00A13E54"/>
    <w:rsid w:val="00A15B29"/>
    <w:rsid w:val="00A15BDB"/>
    <w:rsid w:val="00A17F63"/>
    <w:rsid w:val="00A2193B"/>
    <w:rsid w:val="00A21CAE"/>
    <w:rsid w:val="00A22A5D"/>
    <w:rsid w:val="00A2351A"/>
    <w:rsid w:val="00A23643"/>
    <w:rsid w:val="00A264A9"/>
    <w:rsid w:val="00A26DCF"/>
    <w:rsid w:val="00A27785"/>
    <w:rsid w:val="00A30187"/>
    <w:rsid w:val="00A3059B"/>
    <w:rsid w:val="00A3448A"/>
    <w:rsid w:val="00A36297"/>
    <w:rsid w:val="00A41E2B"/>
    <w:rsid w:val="00A435D6"/>
    <w:rsid w:val="00A45B74"/>
    <w:rsid w:val="00A52E1D"/>
    <w:rsid w:val="00A56627"/>
    <w:rsid w:val="00A57FC5"/>
    <w:rsid w:val="00A6055B"/>
    <w:rsid w:val="00A61499"/>
    <w:rsid w:val="00A6149B"/>
    <w:rsid w:val="00A62A77"/>
    <w:rsid w:val="00A63483"/>
    <w:rsid w:val="00A63D96"/>
    <w:rsid w:val="00A64D4F"/>
    <w:rsid w:val="00A657D7"/>
    <w:rsid w:val="00A660AC"/>
    <w:rsid w:val="00A67E6C"/>
    <w:rsid w:val="00A71B99"/>
    <w:rsid w:val="00A722F2"/>
    <w:rsid w:val="00A739D0"/>
    <w:rsid w:val="00A761D4"/>
    <w:rsid w:val="00A77EC4"/>
    <w:rsid w:val="00A85F25"/>
    <w:rsid w:val="00A90EA6"/>
    <w:rsid w:val="00A92879"/>
    <w:rsid w:val="00A9442A"/>
    <w:rsid w:val="00A9528A"/>
    <w:rsid w:val="00AA016F"/>
    <w:rsid w:val="00AA1ED6"/>
    <w:rsid w:val="00AA51D6"/>
    <w:rsid w:val="00AB0BC8"/>
    <w:rsid w:val="00AB11CA"/>
    <w:rsid w:val="00AB14D9"/>
    <w:rsid w:val="00AB4AB8"/>
    <w:rsid w:val="00AB655E"/>
    <w:rsid w:val="00AB67AB"/>
    <w:rsid w:val="00AC007F"/>
    <w:rsid w:val="00AC2ECD"/>
    <w:rsid w:val="00AC3119"/>
    <w:rsid w:val="00AC412F"/>
    <w:rsid w:val="00AC49FB"/>
    <w:rsid w:val="00AC5A10"/>
    <w:rsid w:val="00AC7837"/>
    <w:rsid w:val="00AD0AA3"/>
    <w:rsid w:val="00AD2ED0"/>
    <w:rsid w:val="00AD3F94"/>
    <w:rsid w:val="00AD4A5A"/>
    <w:rsid w:val="00AE27AC"/>
    <w:rsid w:val="00AE3F43"/>
    <w:rsid w:val="00AE40E0"/>
    <w:rsid w:val="00AE4AD2"/>
    <w:rsid w:val="00AE4DBA"/>
    <w:rsid w:val="00AE4F07"/>
    <w:rsid w:val="00AE6E65"/>
    <w:rsid w:val="00AF1C5D"/>
    <w:rsid w:val="00AF42D7"/>
    <w:rsid w:val="00AF5DAA"/>
    <w:rsid w:val="00B006FE"/>
    <w:rsid w:val="00B007CB"/>
    <w:rsid w:val="00B02AA9"/>
    <w:rsid w:val="00B02FA3"/>
    <w:rsid w:val="00B03904"/>
    <w:rsid w:val="00B05084"/>
    <w:rsid w:val="00B06DEF"/>
    <w:rsid w:val="00B128F2"/>
    <w:rsid w:val="00B1480B"/>
    <w:rsid w:val="00B15111"/>
    <w:rsid w:val="00B157F9"/>
    <w:rsid w:val="00B16A3C"/>
    <w:rsid w:val="00B20256"/>
    <w:rsid w:val="00B209B7"/>
    <w:rsid w:val="00B20D09"/>
    <w:rsid w:val="00B22ECC"/>
    <w:rsid w:val="00B23449"/>
    <w:rsid w:val="00B24EAC"/>
    <w:rsid w:val="00B25AE9"/>
    <w:rsid w:val="00B2676E"/>
    <w:rsid w:val="00B2763F"/>
    <w:rsid w:val="00B27AAC"/>
    <w:rsid w:val="00B3028D"/>
    <w:rsid w:val="00B30929"/>
    <w:rsid w:val="00B37129"/>
    <w:rsid w:val="00B372AA"/>
    <w:rsid w:val="00B375C1"/>
    <w:rsid w:val="00B40445"/>
    <w:rsid w:val="00B409E0"/>
    <w:rsid w:val="00B41888"/>
    <w:rsid w:val="00B430ED"/>
    <w:rsid w:val="00B43991"/>
    <w:rsid w:val="00B45A52"/>
    <w:rsid w:val="00B46175"/>
    <w:rsid w:val="00B5168F"/>
    <w:rsid w:val="00B52265"/>
    <w:rsid w:val="00B5296F"/>
    <w:rsid w:val="00B52B26"/>
    <w:rsid w:val="00B53861"/>
    <w:rsid w:val="00B545E3"/>
    <w:rsid w:val="00B548B7"/>
    <w:rsid w:val="00B56496"/>
    <w:rsid w:val="00B6322E"/>
    <w:rsid w:val="00B664C7"/>
    <w:rsid w:val="00B739F6"/>
    <w:rsid w:val="00B81A6C"/>
    <w:rsid w:val="00B85DE5"/>
    <w:rsid w:val="00B90F73"/>
    <w:rsid w:val="00B93B59"/>
    <w:rsid w:val="00B9406A"/>
    <w:rsid w:val="00B954B2"/>
    <w:rsid w:val="00B97219"/>
    <w:rsid w:val="00BA2280"/>
    <w:rsid w:val="00BA2A08"/>
    <w:rsid w:val="00BA56D2"/>
    <w:rsid w:val="00BA6D4C"/>
    <w:rsid w:val="00BA76E0"/>
    <w:rsid w:val="00BB2A25"/>
    <w:rsid w:val="00BB51E9"/>
    <w:rsid w:val="00BC0FDC"/>
    <w:rsid w:val="00BC3053"/>
    <w:rsid w:val="00BC47D9"/>
    <w:rsid w:val="00BC4D2E"/>
    <w:rsid w:val="00BD48AC"/>
    <w:rsid w:val="00BD5F1A"/>
    <w:rsid w:val="00BD6BC7"/>
    <w:rsid w:val="00BE1234"/>
    <w:rsid w:val="00BE2FA6"/>
    <w:rsid w:val="00BE333F"/>
    <w:rsid w:val="00BE5D38"/>
    <w:rsid w:val="00BE63E0"/>
    <w:rsid w:val="00BE7406"/>
    <w:rsid w:val="00BE7603"/>
    <w:rsid w:val="00BF0D91"/>
    <w:rsid w:val="00BF1BD7"/>
    <w:rsid w:val="00BF3279"/>
    <w:rsid w:val="00BF4DE3"/>
    <w:rsid w:val="00BF74C7"/>
    <w:rsid w:val="00C015F1"/>
    <w:rsid w:val="00C01F33"/>
    <w:rsid w:val="00C02CC6"/>
    <w:rsid w:val="00C040F7"/>
    <w:rsid w:val="00C044AB"/>
    <w:rsid w:val="00C05706"/>
    <w:rsid w:val="00C07377"/>
    <w:rsid w:val="00C102CA"/>
    <w:rsid w:val="00C10478"/>
    <w:rsid w:val="00C12107"/>
    <w:rsid w:val="00C14D4B"/>
    <w:rsid w:val="00C1548E"/>
    <w:rsid w:val="00C154BB"/>
    <w:rsid w:val="00C2580C"/>
    <w:rsid w:val="00C279B5"/>
    <w:rsid w:val="00C27C45"/>
    <w:rsid w:val="00C341CD"/>
    <w:rsid w:val="00C34CA4"/>
    <w:rsid w:val="00C35F14"/>
    <w:rsid w:val="00C3719D"/>
    <w:rsid w:val="00C37CB2"/>
    <w:rsid w:val="00C40088"/>
    <w:rsid w:val="00C46CF5"/>
    <w:rsid w:val="00C473A5"/>
    <w:rsid w:val="00C50679"/>
    <w:rsid w:val="00C50D74"/>
    <w:rsid w:val="00C52EEC"/>
    <w:rsid w:val="00C54995"/>
    <w:rsid w:val="00C54B7C"/>
    <w:rsid w:val="00C54D41"/>
    <w:rsid w:val="00C55243"/>
    <w:rsid w:val="00C60783"/>
    <w:rsid w:val="00C623A9"/>
    <w:rsid w:val="00C64672"/>
    <w:rsid w:val="00C70697"/>
    <w:rsid w:val="00C72093"/>
    <w:rsid w:val="00C728D0"/>
    <w:rsid w:val="00C72EF4"/>
    <w:rsid w:val="00C744FE"/>
    <w:rsid w:val="00C75399"/>
    <w:rsid w:val="00C75D2F"/>
    <w:rsid w:val="00C767BE"/>
    <w:rsid w:val="00C76E3C"/>
    <w:rsid w:val="00C81568"/>
    <w:rsid w:val="00C8443A"/>
    <w:rsid w:val="00C86DBF"/>
    <w:rsid w:val="00C9027A"/>
    <w:rsid w:val="00C9068E"/>
    <w:rsid w:val="00C93814"/>
    <w:rsid w:val="00C93C4B"/>
    <w:rsid w:val="00C944AB"/>
    <w:rsid w:val="00C95B40"/>
    <w:rsid w:val="00CA16A4"/>
    <w:rsid w:val="00CA1ED8"/>
    <w:rsid w:val="00CB1F63"/>
    <w:rsid w:val="00CB2190"/>
    <w:rsid w:val="00CB49EF"/>
    <w:rsid w:val="00CB5570"/>
    <w:rsid w:val="00CB7170"/>
    <w:rsid w:val="00CB7EDC"/>
    <w:rsid w:val="00CC040E"/>
    <w:rsid w:val="00CC111F"/>
    <w:rsid w:val="00CC2011"/>
    <w:rsid w:val="00CC3EA0"/>
    <w:rsid w:val="00CC60EB"/>
    <w:rsid w:val="00CC7B45"/>
    <w:rsid w:val="00CD1188"/>
    <w:rsid w:val="00CD2ED1"/>
    <w:rsid w:val="00CD337B"/>
    <w:rsid w:val="00CD55E7"/>
    <w:rsid w:val="00CE0424"/>
    <w:rsid w:val="00CE0B71"/>
    <w:rsid w:val="00CE2754"/>
    <w:rsid w:val="00CE3761"/>
    <w:rsid w:val="00CE42AE"/>
    <w:rsid w:val="00CE7561"/>
    <w:rsid w:val="00CF1354"/>
    <w:rsid w:val="00CF3B1F"/>
    <w:rsid w:val="00CF3BF6"/>
    <w:rsid w:val="00CF625B"/>
    <w:rsid w:val="00CF687E"/>
    <w:rsid w:val="00D01312"/>
    <w:rsid w:val="00D027B6"/>
    <w:rsid w:val="00D03196"/>
    <w:rsid w:val="00D0349B"/>
    <w:rsid w:val="00D10249"/>
    <w:rsid w:val="00D11013"/>
    <w:rsid w:val="00D115C3"/>
    <w:rsid w:val="00D11897"/>
    <w:rsid w:val="00D13135"/>
    <w:rsid w:val="00D13E4E"/>
    <w:rsid w:val="00D239A7"/>
    <w:rsid w:val="00D23F47"/>
    <w:rsid w:val="00D27988"/>
    <w:rsid w:val="00D36E71"/>
    <w:rsid w:val="00D3715C"/>
    <w:rsid w:val="00D37D87"/>
    <w:rsid w:val="00D40B33"/>
    <w:rsid w:val="00D41E09"/>
    <w:rsid w:val="00D4318F"/>
    <w:rsid w:val="00D438BF"/>
    <w:rsid w:val="00D440F8"/>
    <w:rsid w:val="00D45AB3"/>
    <w:rsid w:val="00D47307"/>
    <w:rsid w:val="00D52041"/>
    <w:rsid w:val="00D546FF"/>
    <w:rsid w:val="00D55AD5"/>
    <w:rsid w:val="00D576CA"/>
    <w:rsid w:val="00D57A55"/>
    <w:rsid w:val="00D609F8"/>
    <w:rsid w:val="00D61AF5"/>
    <w:rsid w:val="00D62CF9"/>
    <w:rsid w:val="00D64C89"/>
    <w:rsid w:val="00D652B5"/>
    <w:rsid w:val="00D66155"/>
    <w:rsid w:val="00D708B0"/>
    <w:rsid w:val="00D71C3F"/>
    <w:rsid w:val="00D77B1D"/>
    <w:rsid w:val="00D8021F"/>
    <w:rsid w:val="00D80383"/>
    <w:rsid w:val="00D823C6"/>
    <w:rsid w:val="00D8327F"/>
    <w:rsid w:val="00D858D6"/>
    <w:rsid w:val="00D86CA3"/>
    <w:rsid w:val="00D871CE"/>
    <w:rsid w:val="00D9196D"/>
    <w:rsid w:val="00D92982"/>
    <w:rsid w:val="00D9763D"/>
    <w:rsid w:val="00DA13CF"/>
    <w:rsid w:val="00DA2C33"/>
    <w:rsid w:val="00DA305E"/>
    <w:rsid w:val="00DA5417"/>
    <w:rsid w:val="00DA56E8"/>
    <w:rsid w:val="00DA62E2"/>
    <w:rsid w:val="00DB0A9F"/>
    <w:rsid w:val="00DB377D"/>
    <w:rsid w:val="00DB4C2A"/>
    <w:rsid w:val="00DC2D36"/>
    <w:rsid w:val="00DC53EF"/>
    <w:rsid w:val="00DD0E70"/>
    <w:rsid w:val="00DE04C5"/>
    <w:rsid w:val="00DE1CDF"/>
    <w:rsid w:val="00DE4159"/>
    <w:rsid w:val="00DE5608"/>
    <w:rsid w:val="00DE58D0"/>
    <w:rsid w:val="00DE6302"/>
    <w:rsid w:val="00DE654F"/>
    <w:rsid w:val="00DF0B6E"/>
    <w:rsid w:val="00DF15E0"/>
    <w:rsid w:val="00DF37A0"/>
    <w:rsid w:val="00DF415F"/>
    <w:rsid w:val="00E00520"/>
    <w:rsid w:val="00E110E7"/>
    <w:rsid w:val="00E11B20"/>
    <w:rsid w:val="00E14873"/>
    <w:rsid w:val="00E152BA"/>
    <w:rsid w:val="00E17FA2"/>
    <w:rsid w:val="00E21827"/>
    <w:rsid w:val="00E22330"/>
    <w:rsid w:val="00E30B5A"/>
    <w:rsid w:val="00E3123D"/>
    <w:rsid w:val="00E31461"/>
    <w:rsid w:val="00E31D43"/>
    <w:rsid w:val="00E32608"/>
    <w:rsid w:val="00E34188"/>
    <w:rsid w:val="00E34B6E"/>
    <w:rsid w:val="00E34C2F"/>
    <w:rsid w:val="00E35559"/>
    <w:rsid w:val="00E35567"/>
    <w:rsid w:val="00E3723A"/>
    <w:rsid w:val="00E37860"/>
    <w:rsid w:val="00E446F1"/>
    <w:rsid w:val="00E4623D"/>
    <w:rsid w:val="00E46532"/>
    <w:rsid w:val="00E46886"/>
    <w:rsid w:val="00E47AEF"/>
    <w:rsid w:val="00E5032D"/>
    <w:rsid w:val="00E518C4"/>
    <w:rsid w:val="00E53B75"/>
    <w:rsid w:val="00E53CB0"/>
    <w:rsid w:val="00E54A5C"/>
    <w:rsid w:val="00E54E3B"/>
    <w:rsid w:val="00E57565"/>
    <w:rsid w:val="00E63838"/>
    <w:rsid w:val="00E64434"/>
    <w:rsid w:val="00E66C02"/>
    <w:rsid w:val="00E67C51"/>
    <w:rsid w:val="00E72EFC"/>
    <w:rsid w:val="00E758EC"/>
    <w:rsid w:val="00E8234C"/>
    <w:rsid w:val="00E83AA9"/>
    <w:rsid w:val="00E85928"/>
    <w:rsid w:val="00E8635B"/>
    <w:rsid w:val="00E87822"/>
    <w:rsid w:val="00E90395"/>
    <w:rsid w:val="00E90E49"/>
    <w:rsid w:val="00E917F9"/>
    <w:rsid w:val="00E9291C"/>
    <w:rsid w:val="00E929EF"/>
    <w:rsid w:val="00E93FFE"/>
    <w:rsid w:val="00E94F8A"/>
    <w:rsid w:val="00EA1409"/>
    <w:rsid w:val="00EA30C0"/>
    <w:rsid w:val="00EA7A41"/>
    <w:rsid w:val="00EB077B"/>
    <w:rsid w:val="00EB1F59"/>
    <w:rsid w:val="00EB4EA2"/>
    <w:rsid w:val="00EB613C"/>
    <w:rsid w:val="00EC24D5"/>
    <w:rsid w:val="00EC27C6"/>
    <w:rsid w:val="00EC4207"/>
    <w:rsid w:val="00EC5653"/>
    <w:rsid w:val="00EC71CE"/>
    <w:rsid w:val="00ED1006"/>
    <w:rsid w:val="00EE05B0"/>
    <w:rsid w:val="00EE088E"/>
    <w:rsid w:val="00EE15BB"/>
    <w:rsid w:val="00EE51F7"/>
    <w:rsid w:val="00EE7B28"/>
    <w:rsid w:val="00EF18FE"/>
    <w:rsid w:val="00EF5787"/>
    <w:rsid w:val="00EF60D0"/>
    <w:rsid w:val="00F037EC"/>
    <w:rsid w:val="00F0528D"/>
    <w:rsid w:val="00F06C67"/>
    <w:rsid w:val="00F06DFD"/>
    <w:rsid w:val="00F071D1"/>
    <w:rsid w:val="00F07533"/>
    <w:rsid w:val="00F10629"/>
    <w:rsid w:val="00F131A2"/>
    <w:rsid w:val="00F15FA5"/>
    <w:rsid w:val="00F209B7"/>
    <w:rsid w:val="00F2141E"/>
    <w:rsid w:val="00F2376F"/>
    <w:rsid w:val="00F23E30"/>
    <w:rsid w:val="00F243D8"/>
    <w:rsid w:val="00F26793"/>
    <w:rsid w:val="00F30828"/>
    <w:rsid w:val="00F313D6"/>
    <w:rsid w:val="00F33AA6"/>
    <w:rsid w:val="00F3513C"/>
    <w:rsid w:val="00F40F0C"/>
    <w:rsid w:val="00F4766C"/>
    <w:rsid w:val="00F5060E"/>
    <w:rsid w:val="00F507D1"/>
    <w:rsid w:val="00F519CE"/>
    <w:rsid w:val="00F51ADA"/>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EFA"/>
    <w:rsid w:val="00F804BE"/>
    <w:rsid w:val="00F80B79"/>
    <w:rsid w:val="00F817CE"/>
    <w:rsid w:val="00F81C3A"/>
    <w:rsid w:val="00F8456C"/>
    <w:rsid w:val="00F859D8"/>
    <w:rsid w:val="00F868F5"/>
    <w:rsid w:val="00F86B56"/>
    <w:rsid w:val="00F9056A"/>
    <w:rsid w:val="00F90F8D"/>
    <w:rsid w:val="00F92782"/>
    <w:rsid w:val="00F93AA9"/>
    <w:rsid w:val="00F96985"/>
    <w:rsid w:val="00F96A35"/>
    <w:rsid w:val="00F97838"/>
    <w:rsid w:val="00FA2105"/>
    <w:rsid w:val="00FA2BB3"/>
    <w:rsid w:val="00FB4C80"/>
    <w:rsid w:val="00FB6A6A"/>
    <w:rsid w:val="00FC5A90"/>
    <w:rsid w:val="00FC7429"/>
    <w:rsid w:val="00FD07F6"/>
    <w:rsid w:val="00FD1EC8"/>
    <w:rsid w:val="00FD266E"/>
    <w:rsid w:val="00FD47ED"/>
    <w:rsid w:val="00FD74DB"/>
    <w:rsid w:val="00FD7660"/>
    <w:rsid w:val="00FE0655"/>
    <w:rsid w:val="00FE2365"/>
    <w:rsid w:val="00FE3444"/>
    <w:rsid w:val="00FE37D7"/>
    <w:rsid w:val="00FE4C7B"/>
    <w:rsid w:val="00FE7336"/>
    <w:rsid w:val="00FE787C"/>
    <w:rsid w:val="00FF00C4"/>
    <w:rsid w:val="00FF45A5"/>
    <w:rsid w:val="00FF5C91"/>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055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0405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0550"/>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13"/>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styleId="PlaceholderText">
    <w:name w:val="Placeholder Text"/>
    <w:basedOn w:val="DefaultParagraphFont"/>
    <w:uiPriority w:val="99"/>
    <w:semiHidden/>
    <w:rsid w:val="00FA21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559026687">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1940</Words>
  <Characters>10131</Characters>
  <Application>Microsoft Office Word</Application>
  <DocSecurity>0</DocSecurity>
  <Lines>84</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12047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2019-05-08T19:19:00Z</dcterms:created>
  <dcterms:modified xsi:type="dcterms:W3CDTF">2019-05-09T12:10:00Z</dcterms:modified>
</cp:coreProperties>
</file>